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5ED96" w14:textId="77777777" w:rsidR="00C7346B" w:rsidRDefault="00A74BB4">
      <w:pPr>
        <w:rPr>
          <w:rFonts w:ascii="Arial" w:eastAsia="Arial" w:hAnsi="Arial" w:cs="Arial"/>
        </w:rPr>
      </w:pPr>
      <w:bookmarkStart w:id="0" w:name="_heading=h.gjdgxs" w:colFirst="0" w:colLast="0"/>
      <w:bookmarkEnd w:id="0"/>
      <w:r>
        <w:rPr>
          <w:rFonts w:ascii="Arial" w:eastAsia="Arial" w:hAnsi="Arial" w:cs="Arial"/>
          <w:color w:val="000000"/>
          <w:sz w:val="27"/>
          <w:szCs w:val="27"/>
        </w:rPr>
        <w:t xml:space="preserve"> </w:t>
      </w:r>
      <w:r>
        <w:rPr>
          <w:rFonts w:ascii="Arial" w:eastAsia="Arial" w:hAnsi="Arial" w:cs="Arial"/>
          <w:noProof/>
        </w:rPr>
        <w:drawing>
          <wp:inline distT="0" distB="0" distL="0" distR="0" wp14:anchorId="5A223C24" wp14:editId="6E6A249D">
            <wp:extent cx="184785" cy="184785"/>
            <wp:effectExtent l="0" t="0" r="0" b="0"/>
            <wp:docPr id="2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184785" cy="184785"/>
                    </a:xfrm>
                    <a:prstGeom prst="rect">
                      <a:avLst/>
                    </a:prstGeom>
                    <a:ln/>
                  </pic:spPr>
                </pic:pic>
              </a:graphicData>
            </a:graphic>
          </wp:inline>
        </w:drawing>
      </w:r>
      <w:r>
        <w:rPr>
          <w:rFonts w:ascii="Arial" w:eastAsia="Arial" w:hAnsi="Arial" w:cs="Arial"/>
          <w:color w:val="000000"/>
          <w:sz w:val="27"/>
          <w:szCs w:val="27"/>
        </w:rPr>
        <w:t xml:space="preserve"> </w:t>
      </w:r>
      <w:r>
        <w:rPr>
          <w:rFonts w:ascii="Arial" w:eastAsia="Arial" w:hAnsi="Arial" w:cs="Arial"/>
          <w:noProof/>
        </w:rPr>
        <w:drawing>
          <wp:inline distT="0" distB="0" distL="0" distR="0" wp14:anchorId="790B9EAE" wp14:editId="4DD37EF5">
            <wp:extent cx="243205" cy="184785"/>
            <wp:effectExtent l="0" t="0" r="0" b="0"/>
            <wp:docPr id="2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43205" cy="184785"/>
                    </a:xfrm>
                    <a:prstGeom prst="rect">
                      <a:avLst/>
                    </a:prstGeom>
                    <a:ln/>
                  </pic:spPr>
                </pic:pic>
              </a:graphicData>
            </a:graphic>
          </wp:inline>
        </w:drawing>
      </w:r>
      <w:r>
        <w:rPr>
          <w:rFonts w:ascii="Arial" w:eastAsia="Arial" w:hAnsi="Arial" w:cs="Arial"/>
        </w:rPr>
        <w:tab/>
      </w:r>
      <w:r>
        <w:rPr>
          <w:rFonts w:ascii="Arial" w:eastAsia="Arial" w:hAnsi="Arial" w:cs="Arial"/>
          <w:color w:val="000000"/>
          <w:sz w:val="27"/>
          <w:szCs w:val="27"/>
        </w:rPr>
        <w:t xml:space="preserve"> </w:t>
      </w:r>
      <w:r>
        <w:rPr>
          <w:rFonts w:ascii="Arial" w:eastAsia="Arial" w:hAnsi="Arial" w:cs="Arial"/>
          <w:noProof/>
        </w:rPr>
        <w:drawing>
          <wp:inline distT="0" distB="0" distL="0" distR="0" wp14:anchorId="45BA5FAF" wp14:editId="19F59EE2">
            <wp:extent cx="184785" cy="184785"/>
            <wp:effectExtent l="0" t="0" r="0" b="0"/>
            <wp:docPr id="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184785" cy="184785"/>
                    </a:xfrm>
                    <a:prstGeom prst="rect">
                      <a:avLst/>
                    </a:prstGeom>
                    <a:ln/>
                  </pic:spPr>
                </pic:pic>
              </a:graphicData>
            </a:graphic>
          </wp:inline>
        </w:drawing>
      </w:r>
      <w:r>
        <w:rPr>
          <w:rFonts w:ascii="Arial" w:eastAsia="Arial" w:hAnsi="Arial" w:cs="Arial"/>
        </w:rPr>
        <w:tab/>
      </w:r>
      <w:r>
        <w:rPr>
          <w:rFonts w:ascii="Arial" w:eastAsia="Arial" w:hAnsi="Arial" w:cs="Arial"/>
          <w:noProof/>
        </w:rPr>
        <w:drawing>
          <wp:inline distT="0" distB="0" distL="0" distR="0" wp14:anchorId="7EDD0390" wp14:editId="7FDEA5BE">
            <wp:extent cx="292100" cy="184785"/>
            <wp:effectExtent l="0" t="0" r="0" b="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92100" cy="184785"/>
                    </a:xfrm>
                    <a:prstGeom prst="rect">
                      <a:avLst/>
                    </a:prstGeom>
                    <a:ln/>
                  </pic:spPr>
                </pic:pic>
              </a:graphicData>
            </a:graphic>
          </wp:inline>
        </w:drawing>
      </w:r>
      <w:r>
        <w:rPr>
          <w:rFonts w:ascii="Arial" w:eastAsia="Arial" w:hAnsi="Arial" w:cs="Arial"/>
        </w:rPr>
        <w:tab/>
      </w:r>
      <w:r>
        <w:rPr>
          <w:rFonts w:ascii="Arial" w:eastAsia="Arial" w:hAnsi="Arial" w:cs="Arial"/>
          <w:color w:val="000000"/>
          <w:sz w:val="27"/>
          <w:szCs w:val="27"/>
        </w:rPr>
        <w:t xml:space="preserve"> </w:t>
      </w:r>
      <w:r>
        <w:rPr>
          <w:rFonts w:ascii="Arial" w:eastAsia="Arial" w:hAnsi="Arial" w:cs="Arial"/>
          <w:noProof/>
        </w:rPr>
        <w:drawing>
          <wp:inline distT="0" distB="0" distL="0" distR="0" wp14:anchorId="1B896296" wp14:editId="0097D203">
            <wp:extent cx="184785" cy="184785"/>
            <wp:effectExtent l="0" t="0" r="0" b="0"/>
            <wp:docPr id="2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4"/>
                    <a:srcRect/>
                    <a:stretch>
                      <a:fillRect/>
                    </a:stretch>
                  </pic:blipFill>
                  <pic:spPr>
                    <a:xfrm>
                      <a:off x="0" y="0"/>
                      <a:ext cx="184785" cy="184785"/>
                    </a:xfrm>
                    <a:prstGeom prst="rect">
                      <a:avLst/>
                    </a:prstGeom>
                    <a:ln/>
                  </pic:spPr>
                </pic:pic>
              </a:graphicData>
            </a:graphic>
          </wp:inline>
        </w:drawing>
      </w:r>
      <w:r>
        <w:rPr>
          <w:rFonts w:ascii="Arial" w:eastAsia="Arial" w:hAnsi="Arial" w:cs="Arial"/>
          <w:color w:val="000000"/>
          <w:sz w:val="27"/>
          <w:szCs w:val="27"/>
        </w:rPr>
        <w:t xml:space="preserve"> </w:t>
      </w:r>
      <w:r>
        <w:rPr>
          <w:rFonts w:ascii="Arial" w:eastAsia="Arial" w:hAnsi="Arial" w:cs="Arial"/>
        </w:rPr>
        <w:tab/>
      </w:r>
      <w:r>
        <w:rPr>
          <w:rFonts w:ascii="Arial" w:eastAsia="Arial" w:hAnsi="Arial" w:cs="Arial"/>
          <w:noProof/>
        </w:rPr>
        <w:drawing>
          <wp:inline distT="0" distB="0" distL="0" distR="0" wp14:anchorId="5B60756F" wp14:editId="1E8613F2">
            <wp:extent cx="184785" cy="184785"/>
            <wp:effectExtent l="0" t="0" r="0" b="0"/>
            <wp:docPr id="2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5"/>
                    <a:srcRect/>
                    <a:stretch>
                      <a:fillRect/>
                    </a:stretch>
                  </pic:blipFill>
                  <pic:spPr>
                    <a:xfrm>
                      <a:off x="0" y="0"/>
                      <a:ext cx="184785" cy="184785"/>
                    </a:xfrm>
                    <a:prstGeom prst="rect">
                      <a:avLst/>
                    </a:prstGeom>
                    <a:ln/>
                  </pic:spPr>
                </pic:pic>
              </a:graphicData>
            </a:graphic>
          </wp:inline>
        </w:drawing>
      </w:r>
      <w:r>
        <w:rPr>
          <w:rFonts w:ascii="Arial" w:eastAsia="Arial" w:hAnsi="Arial" w:cs="Arial"/>
        </w:rPr>
        <w:tab/>
      </w:r>
      <w:r>
        <w:rPr>
          <w:rFonts w:ascii="Arial" w:eastAsia="Arial" w:hAnsi="Arial" w:cs="Arial"/>
          <w:noProof/>
        </w:rPr>
        <w:drawing>
          <wp:inline distT="0" distB="0" distL="0" distR="0" wp14:anchorId="18B7EA15" wp14:editId="629BDFD3">
            <wp:extent cx="184785" cy="184785"/>
            <wp:effectExtent l="0" t="0" r="0" b="0"/>
            <wp:docPr id="28" name="image6.jpg" descr="Icons web 25px9"/>
            <wp:cNvGraphicFramePr/>
            <a:graphic xmlns:a="http://schemas.openxmlformats.org/drawingml/2006/main">
              <a:graphicData uri="http://schemas.openxmlformats.org/drawingml/2006/picture">
                <pic:pic xmlns:pic="http://schemas.openxmlformats.org/drawingml/2006/picture">
                  <pic:nvPicPr>
                    <pic:cNvPr id="0" name="image6.jpg" descr="Icons web 25px9"/>
                    <pic:cNvPicPr preferRelativeResize="0"/>
                  </pic:nvPicPr>
                  <pic:blipFill>
                    <a:blip r:embed="rId16"/>
                    <a:srcRect/>
                    <a:stretch>
                      <a:fillRect/>
                    </a:stretch>
                  </pic:blipFill>
                  <pic:spPr>
                    <a:xfrm>
                      <a:off x="0" y="0"/>
                      <a:ext cx="184785" cy="184785"/>
                    </a:xfrm>
                    <a:prstGeom prst="rect">
                      <a:avLst/>
                    </a:prstGeom>
                    <a:ln/>
                  </pic:spPr>
                </pic:pic>
              </a:graphicData>
            </a:graphic>
          </wp:inline>
        </w:drawing>
      </w:r>
    </w:p>
    <w:p w14:paraId="24984BFD" w14:textId="77777777" w:rsidR="00C7346B" w:rsidRDefault="00C7346B">
      <w:pPr>
        <w:rPr>
          <w:sz w:val="20"/>
          <w:szCs w:val="20"/>
        </w:rPr>
      </w:pPr>
    </w:p>
    <w:tbl>
      <w:tblPr>
        <w:tblStyle w:val="a0"/>
        <w:tblW w:w="8730" w:type="dxa"/>
        <w:tblInd w:w="0" w:type="dxa"/>
        <w:tblLayout w:type="fixed"/>
        <w:tblLook w:val="0000" w:firstRow="0" w:lastRow="0" w:firstColumn="0" w:lastColumn="0" w:noHBand="0" w:noVBand="0"/>
      </w:tblPr>
      <w:tblGrid>
        <w:gridCol w:w="4500"/>
        <w:gridCol w:w="4230"/>
      </w:tblGrid>
      <w:tr w:rsidR="00C7346B" w14:paraId="082F953B" w14:textId="77777777" w:rsidTr="0000379F">
        <w:trPr>
          <w:trHeight w:val="1152"/>
        </w:trPr>
        <w:tc>
          <w:tcPr>
            <w:tcW w:w="4500" w:type="dxa"/>
          </w:tcPr>
          <w:p w14:paraId="01A8011B" w14:textId="77777777" w:rsidR="00C7346B" w:rsidRDefault="00A74BB4">
            <w:pPr>
              <w:ind w:left="-108"/>
              <w:rPr>
                <w:rFonts w:ascii="Arial" w:eastAsia="Arial" w:hAnsi="Arial" w:cs="Arial"/>
                <w:b/>
                <w:sz w:val="20"/>
                <w:szCs w:val="20"/>
              </w:rPr>
            </w:pPr>
            <w:r>
              <w:rPr>
                <w:rFonts w:ascii="Arial" w:eastAsia="Arial" w:hAnsi="Arial" w:cs="Arial"/>
                <w:b/>
                <w:sz w:val="20"/>
                <w:szCs w:val="20"/>
              </w:rPr>
              <w:t>Agency Contact:</w:t>
            </w:r>
          </w:p>
          <w:p w14:paraId="253F1445" w14:textId="77777777" w:rsidR="00C7346B" w:rsidRDefault="00A74BB4">
            <w:pPr>
              <w:ind w:hanging="108"/>
              <w:rPr>
                <w:rFonts w:ascii="Arial" w:eastAsia="Arial" w:hAnsi="Arial" w:cs="Arial"/>
                <w:b/>
                <w:sz w:val="20"/>
                <w:szCs w:val="20"/>
              </w:rPr>
            </w:pPr>
            <w:r>
              <w:rPr>
                <w:rFonts w:ascii="Arial" w:eastAsia="Arial" w:hAnsi="Arial" w:cs="Arial"/>
                <w:sz w:val="20"/>
                <w:szCs w:val="20"/>
              </w:rPr>
              <w:t>Miranda Warren</w:t>
            </w:r>
          </w:p>
          <w:p w14:paraId="7FF95C07" w14:textId="77777777" w:rsidR="00C7346B" w:rsidRDefault="00A74BB4">
            <w:pPr>
              <w:ind w:hanging="108"/>
              <w:rPr>
                <w:rFonts w:ascii="Arial" w:eastAsia="Arial" w:hAnsi="Arial" w:cs="Arial"/>
                <w:sz w:val="20"/>
                <w:szCs w:val="20"/>
              </w:rPr>
            </w:pPr>
            <w:r>
              <w:rPr>
                <w:rFonts w:ascii="Arial" w:eastAsia="Arial" w:hAnsi="Arial" w:cs="Arial"/>
                <w:sz w:val="20"/>
                <w:szCs w:val="20"/>
              </w:rPr>
              <w:t>Wall Street Communications</w:t>
            </w:r>
          </w:p>
          <w:p w14:paraId="1C4C7065" w14:textId="77777777" w:rsidR="00C7346B" w:rsidRDefault="00A74BB4">
            <w:pPr>
              <w:ind w:hanging="108"/>
              <w:rPr>
                <w:rFonts w:ascii="Arial" w:eastAsia="Arial" w:hAnsi="Arial" w:cs="Arial"/>
                <w:sz w:val="20"/>
                <w:szCs w:val="20"/>
              </w:rPr>
            </w:pPr>
            <w:r>
              <w:rPr>
                <w:rFonts w:ascii="Arial" w:eastAsia="Arial" w:hAnsi="Arial" w:cs="Arial"/>
                <w:sz w:val="20"/>
                <w:szCs w:val="20"/>
              </w:rPr>
              <w:t>Tel: +1 (631) 681-7475</w:t>
            </w:r>
          </w:p>
          <w:p w14:paraId="3B808784" w14:textId="77777777" w:rsidR="00C7346B" w:rsidRDefault="00A74BB4">
            <w:pPr>
              <w:ind w:hanging="108"/>
              <w:rPr>
                <w:rFonts w:ascii="Arial" w:eastAsia="Arial" w:hAnsi="Arial" w:cs="Arial"/>
                <w:b/>
                <w:sz w:val="20"/>
                <w:szCs w:val="20"/>
              </w:rPr>
            </w:pPr>
            <w:r>
              <w:rPr>
                <w:rFonts w:ascii="Arial" w:eastAsia="Arial" w:hAnsi="Arial" w:cs="Arial"/>
                <w:sz w:val="20"/>
                <w:szCs w:val="20"/>
              </w:rPr>
              <w:t>Email: miranda@wallstcom.com</w:t>
            </w:r>
          </w:p>
        </w:tc>
        <w:tc>
          <w:tcPr>
            <w:tcW w:w="4230" w:type="dxa"/>
          </w:tcPr>
          <w:p w14:paraId="4CDBAEF7" w14:textId="77777777" w:rsidR="00C7346B" w:rsidRDefault="00A74BB4">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Pr>
                <w:rFonts w:ascii="Arial" w:eastAsia="Arial" w:hAnsi="Arial" w:cs="Arial"/>
                <w:b/>
                <w:color w:val="000000"/>
                <w:sz w:val="20"/>
                <w:szCs w:val="20"/>
              </w:rPr>
              <w:t>Riedel Communications Contact:</w:t>
            </w:r>
          </w:p>
          <w:p w14:paraId="22D415AB" w14:textId="77777777" w:rsidR="00C7346B" w:rsidRDefault="00A74BB4">
            <w:pPr>
              <w:rPr>
                <w:rFonts w:ascii="Arial" w:eastAsia="Arial" w:hAnsi="Arial" w:cs="Arial"/>
                <w:sz w:val="20"/>
                <w:szCs w:val="20"/>
              </w:rPr>
            </w:pPr>
            <w:r>
              <w:rPr>
                <w:rFonts w:ascii="Arial" w:eastAsia="Arial" w:hAnsi="Arial" w:cs="Arial"/>
                <w:sz w:val="20"/>
                <w:szCs w:val="20"/>
              </w:rPr>
              <w:t xml:space="preserve">Serkan </w:t>
            </w:r>
            <w:proofErr w:type="spellStart"/>
            <w:r>
              <w:rPr>
                <w:rFonts w:ascii="Arial" w:eastAsia="Arial" w:hAnsi="Arial" w:cs="Arial"/>
                <w:sz w:val="20"/>
                <w:szCs w:val="20"/>
              </w:rPr>
              <w:t>Güner</w:t>
            </w:r>
            <w:proofErr w:type="spellEnd"/>
          </w:p>
          <w:p w14:paraId="3D501617" w14:textId="77777777" w:rsidR="00C7346B" w:rsidRDefault="00A74BB4">
            <w:pPr>
              <w:rPr>
                <w:rFonts w:ascii="Arial" w:eastAsia="Arial" w:hAnsi="Arial" w:cs="Arial"/>
                <w:sz w:val="20"/>
                <w:szCs w:val="20"/>
              </w:rPr>
            </w:pPr>
            <w:r>
              <w:rPr>
                <w:rFonts w:ascii="Arial" w:eastAsia="Arial" w:hAnsi="Arial" w:cs="Arial"/>
                <w:sz w:val="20"/>
                <w:szCs w:val="20"/>
              </w:rPr>
              <w:t>Marketing and Communications</w:t>
            </w:r>
          </w:p>
          <w:p w14:paraId="446C4972" w14:textId="77777777" w:rsidR="00C7346B" w:rsidRDefault="00A74BB4">
            <w:pPr>
              <w:rPr>
                <w:rFonts w:ascii="Arial" w:eastAsia="Arial" w:hAnsi="Arial" w:cs="Arial"/>
                <w:sz w:val="20"/>
                <w:szCs w:val="20"/>
              </w:rPr>
            </w:pPr>
            <w:r>
              <w:rPr>
                <w:rFonts w:ascii="Arial" w:eastAsia="Arial" w:hAnsi="Arial" w:cs="Arial"/>
                <w:sz w:val="20"/>
                <w:szCs w:val="20"/>
              </w:rPr>
              <w:t>Tel: +</w:t>
            </w:r>
            <w:r>
              <w:rPr>
                <w:sz w:val="20"/>
                <w:szCs w:val="20"/>
              </w:rPr>
              <w:t xml:space="preserve"> </w:t>
            </w:r>
            <w:r>
              <w:rPr>
                <w:rFonts w:ascii="Arial" w:eastAsia="Arial" w:hAnsi="Arial" w:cs="Arial"/>
                <w:sz w:val="20"/>
                <w:szCs w:val="20"/>
              </w:rPr>
              <w:t>49 174 33 92 448</w:t>
            </w:r>
          </w:p>
          <w:p w14:paraId="094A7322" w14:textId="77777777" w:rsidR="00C7346B" w:rsidRDefault="00A74BB4">
            <w:pPr>
              <w:rPr>
                <w:rFonts w:ascii="Arial" w:eastAsia="Arial" w:hAnsi="Arial" w:cs="Arial"/>
                <w:b/>
                <w:sz w:val="20"/>
                <w:szCs w:val="20"/>
              </w:rPr>
            </w:pPr>
            <w:r>
              <w:rPr>
                <w:rFonts w:ascii="Arial" w:eastAsia="Arial" w:hAnsi="Arial" w:cs="Arial"/>
                <w:sz w:val="20"/>
                <w:szCs w:val="20"/>
              </w:rPr>
              <w:t>Email: press@riedel.net</w:t>
            </w:r>
          </w:p>
        </w:tc>
      </w:tr>
    </w:tbl>
    <w:p w14:paraId="247C9C8D" w14:textId="77777777" w:rsidR="00C7346B" w:rsidRDefault="00C7346B">
      <w:pPr>
        <w:rPr>
          <w:rFonts w:ascii="Arial" w:eastAsia="Arial" w:hAnsi="Arial" w:cs="Arial"/>
          <w:b/>
          <w:sz w:val="20"/>
          <w:szCs w:val="20"/>
        </w:rPr>
      </w:pPr>
    </w:p>
    <w:p w14:paraId="5B8E95D4" w14:textId="6FF3CF4C" w:rsidR="00C7346B" w:rsidRDefault="00A74BB4">
      <w:pPr>
        <w:rPr>
          <w:rFonts w:ascii="Arial" w:eastAsia="Arial" w:hAnsi="Arial" w:cs="Arial"/>
          <w:b/>
          <w:sz w:val="20"/>
          <w:szCs w:val="20"/>
        </w:rPr>
      </w:pPr>
      <w:r w:rsidRPr="0000379F">
        <w:rPr>
          <w:rFonts w:ascii="Arial" w:eastAsia="Arial" w:hAnsi="Arial" w:cs="Arial"/>
          <w:b/>
          <w:sz w:val="20"/>
          <w:szCs w:val="20"/>
        </w:rPr>
        <w:t>Link to Word Doc:</w:t>
      </w:r>
      <w:r w:rsidR="0000379F">
        <w:rPr>
          <w:rFonts w:ascii="Arial" w:eastAsia="Arial" w:hAnsi="Arial" w:cs="Arial"/>
          <w:b/>
          <w:sz w:val="20"/>
          <w:szCs w:val="20"/>
        </w:rPr>
        <w:t xml:space="preserve"> </w:t>
      </w:r>
      <w:hyperlink r:id="rId17" w:history="1">
        <w:r w:rsidR="0000379F" w:rsidRPr="008239FF">
          <w:rPr>
            <w:rStyle w:val="Hyperlink"/>
            <w:rFonts w:ascii="Arial" w:eastAsia="Arial" w:hAnsi="Arial" w:cs="Arial"/>
            <w:bCs/>
            <w:sz w:val="20"/>
            <w:szCs w:val="20"/>
          </w:rPr>
          <w:t>www.wallstcom.com/Riedel/230905-Riedel-VA_361.docx</w:t>
        </w:r>
      </w:hyperlink>
      <w:r w:rsidR="0000379F">
        <w:rPr>
          <w:rFonts w:ascii="Arial" w:eastAsia="Arial" w:hAnsi="Arial" w:cs="Arial"/>
          <w:bCs/>
          <w:sz w:val="20"/>
          <w:szCs w:val="20"/>
        </w:rPr>
        <w:t xml:space="preserve">  </w:t>
      </w:r>
    </w:p>
    <w:p w14:paraId="0816C03C" w14:textId="77777777" w:rsidR="00C7346B" w:rsidRDefault="00C7346B">
      <w:pPr>
        <w:rPr>
          <w:rFonts w:ascii="Arial" w:eastAsia="Arial" w:hAnsi="Arial" w:cs="Arial"/>
          <w:b/>
          <w:sz w:val="20"/>
          <w:szCs w:val="20"/>
        </w:rPr>
      </w:pPr>
    </w:p>
    <w:p w14:paraId="6BD96595" w14:textId="355ADA0B" w:rsidR="00C7346B" w:rsidRPr="00BB2EEC" w:rsidRDefault="00A74BB4">
      <w:pPr>
        <w:rPr>
          <w:rFonts w:ascii="Arial" w:eastAsia="Arial" w:hAnsi="Arial" w:cs="Arial"/>
          <w:b/>
          <w:sz w:val="20"/>
          <w:szCs w:val="20"/>
        </w:rPr>
      </w:pPr>
      <w:r w:rsidRPr="00BB2EEC">
        <w:rPr>
          <w:rFonts w:ascii="Arial" w:eastAsia="Arial" w:hAnsi="Arial" w:cs="Arial"/>
          <w:b/>
          <w:sz w:val="20"/>
          <w:szCs w:val="20"/>
        </w:rPr>
        <w:t>Photo Link:</w:t>
      </w:r>
      <w:r w:rsidR="00BB2EEC">
        <w:rPr>
          <w:rFonts w:ascii="Arial" w:eastAsia="Arial" w:hAnsi="Arial" w:cs="Arial"/>
          <w:b/>
          <w:sz w:val="20"/>
          <w:szCs w:val="20"/>
        </w:rPr>
        <w:t xml:space="preserve"> </w:t>
      </w:r>
    </w:p>
    <w:p w14:paraId="0588D506" w14:textId="23242432" w:rsidR="00BB2EEC" w:rsidRPr="00BB2EEC" w:rsidRDefault="00BB2EEC" w:rsidP="00BB2EEC">
      <w:pPr>
        <w:rPr>
          <w:rFonts w:ascii="Arial" w:eastAsia="Arial" w:hAnsi="Arial" w:cs="Arial"/>
          <w:sz w:val="20"/>
          <w:szCs w:val="20"/>
        </w:rPr>
      </w:pPr>
      <w:hyperlink r:id="rId18" w:history="1">
        <w:r w:rsidRPr="00BB2EEC">
          <w:rPr>
            <w:rStyle w:val="Hyperlink"/>
            <w:rFonts w:ascii="Arial" w:eastAsia="Arial" w:hAnsi="Arial" w:cs="Arial"/>
            <w:sz w:val="20"/>
            <w:szCs w:val="20"/>
          </w:rPr>
          <w:t>www.wallstcom.com/Riedel/Va361_PR_3.jpg</w:t>
        </w:r>
      </w:hyperlink>
      <w:r w:rsidRPr="00BB2EEC">
        <w:rPr>
          <w:rFonts w:ascii="Arial" w:eastAsia="Arial" w:hAnsi="Arial" w:cs="Arial"/>
          <w:sz w:val="20"/>
          <w:szCs w:val="20"/>
        </w:rPr>
        <w:t xml:space="preserve"> </w:t>
      </w:r>
    </w:p>
    <w:p w14:paraId="3308369F" w14:textId="741E6047" w:rsidR="00BB2EEC" w:rsidRPr="00BB2EEC" w:rsidRDefault="00BB2EEC" w:rsidP="00BB2EEC">
      <w:pPr>
        <w:rPr>
          <w:rFonts w:ascii="Arial" w:eastAsia="Arial" w:hAnsi="Arial" w:cs="Arial"/>
          <w:sz w:val="20"/>
          <w:szCs w:val="20"/>
        </w:rPr>
      </w:pPr>
      <w:hyperlink r:id="rId19" w:history="1">
        <w:r w:rsidRPr="00BB2EEC">
          <w:rPr>
            <w:rStyle w:val="Hyperlink"/>
            <w:rFonts w:ascii="Arial" w:eastAsia="Arial" w:hAnsi="Arial" w:cs="Arial"/>
            <w:sz w:val="20"/>
            <w:szCs w:val="20"/>
          </w:rPr>
          <w:t>www.wallstcom.com/Riedel/Va361_PR.jp</w:t>
        </w:r>
        <w:r w:rsidRPr="00BB2EEC">
          <w:rPr>
            <w:rStyle w:val="Hyperlink"/>
            <w:rFonts w:ascii="Arial" w:eastAsia="Arial" w:hAnsi="Arial" w:cs="Arial"/>
            <w:sz w:val="20"/>
            <w:szCs w:val="20"/>
          </w:rPr>
          <w:t>g</w:t>
        </w:r>
      </w:hyperlink>
      <w:r w:rsidRPr="00BB2EEC">
        <w:rPr>
          <w:rFonts w:ascii="Arial" w:eastAsia="Arial" w:hAnsi="Arial" w:cs="Arial"/>
          <w:sz w:val="20"/>
          <w:szCs w:val="20"/>
        </w:rPr>
        <w:t xml:space="preserve"> </w:t>
      </w:r>
    </w:p>
    <w:p w14:paraId="0E1AF048" w14:textId="2E1444F8" w:rsidR="00C7346B" w:rsidRDefault="00A74BB4">
      <w:pPr>
        <w:rPr>
          <w:rFonts w:ascii="Arial" w:eastAsia="Arial" w:hAnsi="Arial" w:cs="Arial"/>
          <w:sz w:val="20"/>
          <w:szCs w:val="20"/>
        </w:rPr>
      </w:pPr>
      <w:r w:rsidRPr="00BA507A">
        <w:rPr>
          <w:rFonts w:ascii="Arial" w:eastAsia="Arial" w:hAnsi="Arial" w:cs="Arial"/>
          <w:b/>
          <w:sz w:val="20"/>
          <w:szCs w:val="20"/>
        </w:rPr>
        <w:t>Photo Caption:</w:t>
      </w:r>
      <w:r w:rsidR="00B320EF" w:rsidRPr="00B320EF">
        <w:rPr>
          <w:rFonts w:ascii="Arial" w:eastAsia="Arial" w:hAnsi="Arial" w:cs="Arial"/>
          <w:b/>
          <w:color w:val="000000"/>
          <w:sz w:val="32"/>
          <w:szCs w:val="32"/>
        </w:rPr>
        <w:t xml:space="preserve"> </w:t>
      </w:r>
      <w:r w:rsidR="00DF7DA9" w:rsidRPr="00B242C5">
        <w:rPr>
          <w:rFonts w:ascii="Arial" w:eastAsia="Arial" w:hAnsi="Arial" w:cs="Arial"/>
          <w:bCs/>
          <w:sz w:val="20"/>
          <w:szCs w:val="20"/>
        </w:rPr>
        <w:t>VA 361 Productions</w:t>
      </w:r>
      <w:r w:rsidR="00DF7DA9">
        <w:rPr>
          <w:rFonts w:ascii="Arial" w:eastAsia="Arial" w:hAnsi="Arial" w:cs="Arial"/>
          <w:bCs/>
          <w:sz w:val="20"/>
          <w:szCs w:val="20"/>
        </w:rPr>
        <w:t xml:space="preserve"> uses</w:t>
      </w:r>
      <w:r w:rsidR="00DF7DA9" w:rsidRPr="00DF7DA9">
        <w:rPr>
          <w:rFonts w:ascii="Arial" w:eastAsia="Arial" w:hAnsi="Arial" w:cs="Arial"/>
          <w:bCs/>
          <w:sz w:val="20"/>
          <w:szCs w:val="20"/>
        </w:rPr>
        <w:t xml:space="preserve"> </w:t>
      </w:r>
      <w:r w:rsidR="00B320EF" w:rsidRPr="00033D89">
        <w:rPr>
          <w:rFonts w:ascii="Arial" w:eastAsia="Arial" w:hAnsi="Arial" w:cs="Arial"/>
          <w:bCs/>
          <w:sz w:val="20"/>
          <w:szCs w:val="20"/>
        </w:rPr>
        <w:t xml:space="preserve">Riedel’s Bolero </w:t>
      </w:r>
      <w:r w:rsidR="00033D89">
        <w:rPr>
          <w:rFonts w:ascii="Arial" w:eastAsia="Arial" w:hAnsi="Arial" w:cs="Arial"/>
          <w:bCs/>
          <w:sz w:val="20"/>
          <w:szCs w:val="20"/>
        </w:rPr>
        <w:t>w</w:t>
      </w:r>
      <w:r w:rsidR="00B320EF" w:rsidRPr="00033D89">
        <w:rPr>
          <w:rFonts w:ascii="Arial" w:eastAsia="Arial" w:hAnsi="Arial" w:cs="Arial"/>
          <w:bCs/>
          <w:sz w:val="20"/>
          <w:szCs w:val="20"/>
        </w:rPr>
        <w:t xml:space="preserve">ireless </w:t>
      </w:r>
      <w:r w:rsidR="00033D89">
        <w:rPr>
          <w:rFonts w:ascii="Arial" w:eastAsia="Arial" w:hAnsi="Arial" w:cs="Arial"/>
          <w:bCs/>
          <w:sz w:val="20"/>
          <w:szCs w:val="20"/>
        </w:rPr>
        <w:t>i</w:t>
      </w:r>
      <w:r w:rsidR="00B320EF" w:rsidRPr="00033D89">
        <w:rPr>
          <w:rFonts w:ascii="Arial" w:eastAsia="Arial" w:hAnsi="Arial" w:cs="Arial"/>
          <w:bCs/>
          <w:sz w:val="20"/>
          <w:szCs w:val="20"/>
        </w:rPr>
        <w:t xml:space="preserve">ntercom </w:t>
      </w:r>
      <w:r w:rsidR="00DF7DA9">
        <w:rPr>
          <w:rFonts w:ascii="Arial" w:eastAsia="Arial" w:hAnsi="Arial" w:cs="Arial"/>
          <w:bCs/>
          <w:sz w:val="20"/>
          <w:szCs w:val="20"/>
        </w:rPr>
        <w:t>to d</w:t>
      </w:r>
      <w:r w:rsidR="00B320EF" w:rsidRPr="00033D89">
        <w:rPr>
          <w:rFonts w:ascii="Arial" w:eastAsia="Arial" w:hAnsi="Arial" w:cs="Arial"/>
          <w:bCs/>
          <w:sz w:val="20"/>
          <w:szCs w:val="20"/>
        </w:rPr>
        <w:t xml:space="preserve">eliver </w:t>
      </w:r>
      <w:r w:rsidR="00B46D94">
        <w:rPr>
          <w:rFonts w:ascii="Arial" w:eastAsia="Arial" w:hAnsi="Arial" w:cs="Arial"/>
          <w:bCs/>
          <w:sz w:val="20"/>
          <w:szCs w:val="20"/>
        </w:rPr>
        <w:t>s</w:t>
      </w:r>
      <w:r w:rsidR="00B320EF" w:rsidRPr="00033D89">
        <w:rPr>
          <w:rFonts w:ascii="Arial" w:eastAsia="Arial" w:hAnsi="Arial" w:cs="Arial"/>
          <w:bCs/>
          <w:sz w:val="20"/>
          <w:szCs w:val="20"/>
        </w:rPr>
        <w:t>uperior-</w:t>
      </w:r>
      <w:r w:rsidR="00B46D94">
        <w:rPr>
          <w:rFonts w:ascii="Arial" w:eastAsia="Arial" w:hAnsi="Arial" w:cs="Arial"/>
          <w:bCs/>
          <w:sz w:val="20"/>
          <w:szCs w:val="20"/>
        </w:rPr>
        <w:t>q</w:t>
      </w:r>
      <w:r w:rsidR="00B320EF" w:rsidRPr="00033D89">
        <w:rPr>
          <w:rFonts w:ascii="Arial" w:eastAsia="Arial" w:hAnsi="Arial" w:cs="Arial"/>
          <w:bCs/>
          <w:sz w:val="20"/>
          <w:szCs w:val="20"/>
        </w:rPr>
        <w:t xml:space="preserve">uality </w:t>
      </w:r>
      <w:r w:rsidR="00B46D94">
        <w:rPr>
          <w:rFonts w:ascii="Arial" w:eastAsia="Arial" w:hAnsi="Arial" w:cs="Arial"/>
          <w:bCs/>
          <w:sz w:val="20"/>
          <w:szCs w:val="20"/>
        </w:rPr>
        <w:t>s</w:t>
      </w:r>
      <w:r w:rsidR="00B320EF" w:rsidRPr="00033D89">
        <w:rPr>
          <w:rFonts w:ascii="Arial" w:eastAsia="Arial" w:hAnsi="Arial" w:cs="Arial"/>
          <w:bCs/>
          <w:sz w:val="20"/>
          <w:szCs w:val="20"/>
        </w:rPr>
        <w:t xml:space="preserve">olutions for </w:t>
      </w:r>
      <w:r w:rsidR="00B46D94">
        <w:rPr>
          <w:rFonts w:ascii="Arial" w:eastAsia="Arial" w:hAnsi="Arial" w:cs="Arial"/>
          <w:bCs/>
          <w:sz w:val="20"/>
          <w:szCs w:val="20"/>
        </w:rPr>
        <w:t>l</w:t>
      </w:r>
      <w:r w:rsidR="00B320EF" w:rsidRPr="00033D89">
        <w:rPr>
          <w:rFonts w:ascii="Arial" w:eastAsia="Arial" w:hAnsi="Arial" w:cs="Arial"/>
          <w:bCs/>
          <w:sz w:val="20"/>
          <w:szCs w:val="20"/>
        </w:rPr>
        <w:t xml:space="preserve">ive </w:t>
      </w:r>
      <w:r w:rsidR="00B46D94">
        <w:rPr>
          <w:rFonts w:ascii="Arial" w:eastAsia="Arial" w:hAnsi="Arial" w:cs="Arial"/>
          <w:bCs/>
          <w:sz w:val="20"/>
          <w:szCs w:val="20"/>
        </w:rPr>
        <w:t>e</w:t>
      </w:r>
      <w:r w:rsidR="00B320EF" w:rsidRPr="00033D89">
        <w:rPr>
          <w:rFonts w:ascii="Arial" w:eastAsia="Arial" w:hAnsi="Arial" w:cs="Arial"/>
          <w:bCs/>
          <w:sz w:val="20"/>
          <w:szCs w:val="20"/>
        </w:rPr>
        <w:t>vents</w:t>
      </w:r>
      <w:r w:rsidR="00B46D94">
        <w:rPr>
          <w:rFonts w:ascii="Arial" w:eastAsia="Arial" w:hAnsi="Arial" w:cs="Arial"/>
          <w:bCs/>
          <w:sz w:val="20"/>
          <w:szCs w:val="20"/>
        </w:rPr>
        <w:t>.</w:t>
      </w:r>
    </w:p>
    <w:p w14:paraId="3A80A3E4" w14:textId="77777777" w:rsidR="00C7346B" w:rsidRPr="0000379F" w:rsidRDefault="00C7346B">
      <w:pPr>
        <w:rPr>
          <w:rFonts w:ascii="Arial" w:eastAsia="Arial" w:hAnsi="Arial" w:cs="Arial"/>
          <w:sz w:val="32"/>
          <w:szCs w:val="32"/>
        </w:rPr>
      </w:pPr>
    </w:p>
    <w:p w14:paraId="741C4255" w14:textId="77777777" w:rsidR="00C7346B" w:rsidRPr="0000379F" w:rsidRDefault="00A74BB4">
      <w:pPr>
        <w:pBdr>
          <w:top w:val="nil"/>
          <w:left w:val="nil"/>
          <w:bottom w:val="nil"/>
          <w:right w:val="nil"/>
          <w:between w:val="nil"/>
        </w:pBdr>
        <w:tabs>
          <w:tab w:val="left" w:pos="180"/>
        </w:tabs>
        <w:jc w:val="center"/>
        <w:rPr>
          <w:rFonts w:ascii="Arial" w:eastAsia="Arial" w:hAnsi="Arial" w:cs="Arial"/>
          <w:b/>
          <w:color w:val="000000"/>
          <w:sz w:val="32"/>
          <w:szCs w:val="32"/>
        </w:rPr>
      </w:pPr>
      <w:r w:rsidRPr="0000379F">
        <w:rPr>
          <w:rFonts w:ascii="Arial" w:eastAsia="Arial" w:hAnsi="Arial" w:cs="Arial"/>
          <w:b/>
          <w:color w:val="000000"/>
          <w:sz w:val="32"/>
          <w:szCs w:val="32"/>
        </w:rPr>
        <w:t>Riedel’s Bolero Wireless Intercom Helps VA 361 Productions Deliver Superior-Quality Solutions for Live Events</w:t>
      </w:r>
    </w:p>
    <w:p w14:paraId="7B29B548" w14:textId="77777777" w:rsidR="00C7346B" w:rsidRPr="0000379F" w:rsidRDefault="00C7346B">
      <w:pPr>
        <w:widowControl w:val="0"/>
        <w:spacing w:line="360" w:lineRule="auto"/>
        <w:rPr>
          <w:rFonts w:ascii="Arial" w:eastAsia="Arial" w:hAnsi="Arial" w:cs="Arial"/>
          <w:b/>
          <w:sz w:val="32"/>
          <w:szCs w:val="32"/>
        </w:rPr>
      </w:pPr>
    </w:p>
    <w:p w14:paraId="0A1C757C" w14:textId="28FF8B5B" w:rsidR="00C7346B" w:rsidRPr="0000379F" w:rsidRDefault="00A74BB4" w:rsidP="0000379F">
      <w:pPr>
        <w:widowControl w:val="0"/>
        <w:spacing w:line="360" w:lineRule="auto"/>
        <w:rPr>
          <w:rFonts w:ascii="Arial" w:eastAsia="Arial" w:hAnsi="Arial" w:cs="Arial"/>
          <w:sz w:val="22"/>
          <w:szCs w:val="22"/>
        </w:rPr>
      </w:pPr>
      <w:r w:rsidRPr="0000379F">
        <w:rPr>
          <w:rFonts w:ascii="Arial" w:eastAsia="Arial" w:hAnsi="Arial" w:cs="Arial"/>
          <w:b/>
          <w:sz w:val="22"/>
          <w:szCs w:val="22"/>
        </w:rPr>
        <w:t xml:space="preserve">WUPPERTAL, Germany </w:t>
      </w:r>
      <w:r w:rsidRPr="0000379F">
        <w:rPr>
          <w:rFonts w:ascii="Arial" w:eastAsia="Arial" w:hAnsi="Arial" w:cs="Arial"/>
          <w:sz w:val="22"/>
          <w:szCs w:val="22"/>
        </w:rPr>
        <w:t>—</w:t>
      </w:r>
      <w:r w:rsidRPr="0000379F">
        <w:rPr>
          <w:rFonts w:ascii="Arial" w:eastAsia="Arial" w:hAnsi="Arial" w:cs="Arial"/>
          <w:b/>
          <w:sz w:val="22"/>
          <w:szCs w:val="22"/>
        </w:rPr>
        <w:t xml:space="preserve"> Sept. 5, 2023</w:t>
      </w:r>
      <w:r w:rsidRPr="0000379F">
        <w:rPr>
          <w:rFonts w:ascii="Arial" w:eastAsia="Arial" w:hAnsi="Arial" w:cs="Arial"/>
          <w:sz w:val="22"/>
          <w:szCs w:val="22"/>
        </w:rPr>
        <w:t xml:space="preserve"> — Riedel Communications today announced that VA 361 Productions, a full-service provider of audiovisual solutions for the live events industry, is using Riedel’s Bolero wireless intercom system to increase communication efficiency, streamline workflows, and improve team coordination during its customers’ corporate events, live events, and broadcast productions. A repeat Riedel customer with offices in Madrid, Barcelona, and Marbella, Spain, VA 361 Productions leverages its Bolero system to improve the quality of its communications and, in turn, deliver top-quality events that set the company apart from its competitors.</w:t>
      </w:r>
    </w:p>
    <w:p w14:paraId="00D3BFF0" w14:textId="77777777" w:rsidR="00C7346B" w:rsidRPr="0000379F" w:rsidRDefault="00C7346B" w:rsidP="0000379F">
      <w:pPr>
        <w:widowControl w:val="0"/>
        <w:spacing w:line="360" w:lineRule="auto"/>
        <w:rPr>
          <w:rFonts w:ascii="Arial" w:eastAsia="Arial" w:hAnsi="Arial" w:cs="Arial"/>
          <w:sz w:val="22"/>
          <w:szCs w:val="22"/>
        </w:rPr>
      </w:pPr>
    </w:p>
    <w:p w14:paraId="5676FBE7" w14:textId="77777777" w:rsidR="00C7346B" w:rsidRPr="0000379F" w:rsidRDefault="00A74BB4" w:rsidP="0000379F">
      <w:pPr>
        <w:widowControl w:val="0"/>
        <w:spacing w:line="360" w:lineRule="auto"/>
        <w:rPr>
          <w:rFonts w:ascii="Arial" w:eastAsia="Arial" w:hAnsi="Arial" w:cs="Arial"/>
          <w:sz w:val="22"/>
          <w:szCs w:val="22"/>
        </w:rPr>
      </w:pPr>
      <w:bookmarkStart w:id="1" w:name="_heading=h.30j0zll" w:colFirst="0" w:colLast="0"/>
      <w:bookmarkEnd w:id="1"/>
      <w:r w:rsidRPr="0000379F">
        <w:rPr>
          <w:rFonts w:ascii="Arial" w:eastAsia="Arial" w:hAnsi="Arial" w:cs="Arial"/>
          <w:sz w:val="22"/>
          <w:szCs w:val="22"/>
        </w:rPr>
        <w:t>“Known for its cutting-edge technology and superior audio quality, Bolero has helped us keep our commitment to our customers by providing them with the highest quality audiovisual solutions for their events,” said Fran Gómez, CEO of VA 361 Productions. “By choosing the Riedel Bolero wireless intercom after much research, we’ve invested in a product that will help us deliver better experiences for our customers.”</w:t>
      </w:r>
    </w:p>
    <w:p w14:paraId="2DAAC315" w14:textId="77777777" w:rsidR="00C7346B" w:rsidRPr="0000379F" w:rsidRDefault="00C7346B" w:rsidP="0000379F">
      <w:pPr>
        <w:widowControl w:val="0"/>
        <w:spacing w:line="360" w:lineRule="auto"/>
        <w:rPr>
          <w:rFonts w:ascii="Arial" w:eastAsia="Arial" w:hAnsi="Arial" w:cs="Arial"/>
          <w:sz w:val="22"/>
          <w:szCs w:val="22"/>
        </w:rPr>
      </w:pPr>
    </w:p>
    <w:p w14:paraId="0B0ACCBB" w14:textId="68437DB4" w:rsidR="00C7346B" w:rsidRPr="0000379F" w:rsidRDefault="00A74BB4" w:rsidP="0000379F">
      <w:pPr>
        <w:widowControl w:val="0"/>
        <w:spacing w:line="360" w:lineRule="auto"/>
        <w:rPr>
          <w:rFonts w:ascii="Arial" w:eastAsia="Arial" w:hAnsi="Arial" w:cs="Arial"/>
          <w:sz w:val="22"/>
          <w:szCs w:val="22"/>
        </w:rPr>
      </w:pPr>
      <w:r w:rsidRPr="0000379F">
        <w:rPr>
          <w:rFonts w:ascii="Arial" w:eastAsia="Arial" w:hAnsi="Arial" w:cs="Arial"/>
          <w:sz w:val="22"/>
          <w:szCs w:val="22"/>
        </w:rPr>
        <w:t xml:space="preserve">The Bolero wireless intercom system provides superior audio quality with the added benefits of expandability, scalability, and easy setup and configuration. By untethering users from a physical communication system, Bolero enables production teams to move freely around event spaces and allows them to respond to changes or emergencies more quickly. Bolero is suitable for events of any size. To meet the demands of larger events or </w:t>
      </w:r>
      <w:r w:rsidR="00594128">
        <w:rPr>
          <w:rFonts w:ascii="Arial" w:eastAsia="Arial" w:hAnsi="Arial" w:cs="Arial"/>
          <w:sz w:val="22"/>
          <w:szCs w:val="22"/>
        </w:rPr>
        <w:t xml:space="preserve">to </w:t>
      </w:r>
      <w:r w:rsidRPr="0000379F">
        <w:rPr>
          <w:rFonts w:ascii="Arial" w:eastAsia="Arial" w:hAnsi="Arial" w:cs="Arial"/>
          <w:sz w:val="22"/>
          <w:szCs w:val="22"/>
        </w:rPr>
        <w:t xml:space="preserve">accommodate changes in </w:t>
      </w:r>
      <w:r w:rsidRPr="0000379F">
        <w:rPr>
          <w:rFonts w:ascii="Arial" w:eastAsia="Arial" w:hAnsi="Arial" w:cs="Arial"/>
          <w:sz w:val="22"/>
          <w:szCs w:val="22"/>
        </w:rPr>
        <w:lastRenderedPageBreak/>
        <w:t>event requirements, users simply add more devices as needed. Bolero's advanced audio quality and noise-cancellation features allow users to hear one another clearly in noisy environments, further improving clear and effective communications.</w:t>
      </w:r>
    </w:p>
    <w:p w14:paraId="385CDC14" w14:textId="77777777" w:rsidR="00C7346B" w:rsidRPr="0000379F" w:rsidRDefault="00C7346B" w:rsidP="0000379F">
      <w:pPr>
        <w:spacing w:line="360" w:lineRule="auto"/>
        <w:rPr>
          <w:rFonts w:ascii="Arial" w:eastAsia="Arial" w:hAnsi="Arial" w:cs="Arial"/>
          <w:sz w:val="22"/>
          <w:szCs w:val="22"/>
        </w:rPr>
      </w:pPr>
    </w:p>
    <w:p w14:paraId="5D73C34E" w14:textId="0DF963FE" w:rsidR="00C7346B" w:rsidRPr="0000379F" w:rsidRDefault="00A74BB4" w:rsidP="0000379F">
      <w:pPr>
        <w:spacing w:line="360" w:lineRule="auto"/>
        <w:rPr>
          <w:rFonts w:ascii="Arial" w:eastAsia="Arial" w:hAnsi="Arial" w:cs="Arial"/>
          <w:sz w:val="22"/>
          <w:szCs w:val="22"/>
        </w:rPr>
      </w:pPr>
      <w:r w:rsidRPr="0000379F">
        <w:rPr>
          <w:rFonts w:ascii="Arial" w:eastAsia="Arial" w:hAnsi="Arial" w:cs="Arial"/>
          <w:sz w:val="22"/>
          <w:szCs w:val="22"/>
        </w:rPr>
        <w:t>VA 361 Productions serves high-profile clients — such as Johnson &amp; Johnson, Google, Ernst &amp; Young, KPMG, Ferrari, McKinsey &amp; Company, Coca</w:t>
      </w:r>
      <w:r w:rsidR="00B37C37">
        <w:rPr>
          <w:rFonts w:ascii="Arial" w:eastAsia="Arial" w:hAnsi="Arial" w:cs="Arial"/>
          <w:sz w:val="22"/>
          <w:szCs w:val="22"/>
        </w:rPr>
        <w:t>-</w:t>
      </w:r>
      <w:r w:rsidRPr="0000379F">
        <w:rPr>
          <w:rFonts w:ascii="Arial" w:eastAsia="Arial" w:hAnsi="Arial" w:cs="Arial"/>
          <w:sz w:val="22"/>
          <w:szCs w:val="22"/>
        </w:rPr>
        <w:t>Cola</w:t>
      </w:r>
      <w:r w:rsidR="00810456">
        <w:rPr>
          <w:rFonts w:ascii="Arial" w:eastAsia="Arial" w:hAnsi="Arial" w:cs="Arial"/>
          <w:sz w:val="22"/>
          <w:szCs w:val="22"/>
        </w:rPr>
        <w:t>,</w:t>
      </w:r>
      <w:r w:rsidRPr="0000379F">
        <w:rPr>
          <w:rFonts w:ascii="Arial" w:eastAsia="Arial" w:hAnsi="Arial" w:cs="Arial"/>
          <w:sz w:val="22"/>
          <w:szCs w:val="22"/>
        </w:rPr>
        <w:t xml:space="preserve"> and Pfizer</w:t>
      </w:r>
      <w:r w:rsidR="0051270E">
        <w:rPr>
          <w:rFonts w:ascii="Arial" w:eastAsia="Arial" w:hAnsi="Arial" w:cs="Arial"/>
          <w:sz w:val="22"/>
          <w:szCs w:val="22"/>
        </w:rPr>
        <w:t>,</w:t>
      </w:r>
      <w:r w:rsidRPr="0000379F">
        <w:rPr>
          <w:rFonts w:ascii="Arial" w:eastAsia="Arial" w:hAnsi="Arial" w:cs="Arial"/>
          <w:sz w:val="22"/>
          <w:szCs w:val="22"/>
        </w:rPr>
        <w:t xml:space="preserve"> among many other brands — and handles events across Spain, Europe, and abroad. The company has used Riedel products in the past to customize audiovisual solutions for conferences, trade shows, sporting events, and broadcast productions. Because effective and efficient communication is critical to an event’s success, the Bolero wireless intercom system fits neatly into VA 361 Productions’ overall business strategy and provides its team with a reliable and flexible communication system.</w:t>
      </w:r>
    </w:p>
    <w:p w14:paraId="3D187196" w14:textId="77777777" w:rsidR="00C7346B" w:rsidRPr="0000379F" w:rsidRDefault="00C7346B" w:rsidP="0000379F">
      <w:pPr>
        <w:spacing w:line="360" w:lineRule="auto"/>
        <w:rPr>
          <w:rFonts w:ascii="Arial" w:eastAsia="Arial" w:hAnsi="Arial" w:cs="Arial"/>
          <w:sz w:val="22"/>
          <w:szCs w:val="22"/>
        </w:rPr>
      </w:pPr>
    </w:p>
    <w:p w14:paraId="6DCA50B2" w14:textId="6960966D" w:rsidR="00C7346B" w:rsidRPr="0000379F" w:rsidRDefault="00A74BB4" w:rsidP="0000379F">
      <w:pPr>
        <w:spacing w:line="360" w:lineRule="auto"/>
        <w:rPr>
          <w:rFonts w:ascii="Arial" w:eastAsia="Arial" w:hAnsi="Arial" w:cs="Arial"/>
          <w:sz w:val="22"/>
          <w:szCs w:val="22"/>
        </w:rPr>
      </w:pPr>
      <w:r w:rsidRPr="0000379F">
        <w:rPr>
          <w:rFonts w:ascii="Arial" w:eastAsia="Arial" w:hAnsi="Arial" w:cs="Arial"/>
          <w:sz w:val="22"/>
          <w:szCs w:val="22"/>
        </w:rPr>
        <w:t xml:space="preserve">With its hands-free operation and mobility, Bolero has helped VA 361 Productions’ team members quickly make decisions and coordinate multiple tasks, thereby speeding up their workflows. With its long battery life and ready integration with other units, as well as </w:t>
      </w:r>
      <w:r w:rsidR="00810456">
        <w:rPr>
          <w:rFonts w:ascii="Arial" w:eastAsia="Arial" w:hAnsi="Arial" w:cs="Arial"/>
          <w:sz w:val="22"/>
          <w:szCs w:val="22"/>
        </w:rPr>
        <w:t xml:space="preserve">the </w:t>
      </w:r>
      <w:r w:rsidRPr="0000379F">
        <w:rPr>
          <w:rFonts w:ascii="Arial" w:eastAsia="Arial" w:hAnsi="Arial" w:cs="Arial"/>
          <w:sz w:val="22"/>
          <w:szCs w:val="22"/>
        </w:rPr>
        <w:t xml:space="preserve">elimination of traditional wired systems, Bolero also has enabled VA 361 Productions to reduce installation and maintenance costs. Going forward, the company also will benefit from Bolero’s long-lasting durability and the system’s scalability, which </w:t>
      </w:r>
      <w:r w:rsidR="00C85025">
        <w:rPr>
          <w:rFonts w:ascii="Arial" w:eastAsia="Arial" w:hAnsi="Arial" w:cs="Arial"/>
          <w:sz w:val="22"/>
          <w:szCs w:val="22"/>
        </w:rPr>
        <w:t>are</w:t>
      </w:r>
      <w:r w:rsidR="00C85025" w:rsidRPr="0000379F">
        <w:rPr>
          <w:rFonts w:ascii="Arial" w:eastAsia="Arial" w:hAnsi="Arial" w:cs="Arial"/>
          <w:sz w:val="22"/>
          <w:szCs w:val="22"/>
        </w:rPr>
        <w:t xml:space="preserve"> </w:t>
      </w:r>
      <w:r w:rsidRPr="0000379F">
        <w:rPr>
          <w:rFonts w:ascii="Arial" w:eastAsia="Arial" w:hAnsi="Arial" w:cs="Arial"/>
          <w:sz w:val="22"/>
          <w:szCs w:val="22"/>
        </w:rPr>
        <w:t>essential to accommodating evolving facility needs.</w:t>
      </w:r>
    </w:p>
    <w:p w14:paraId="0586A844" w14:textId="77777777" w:rsidR="00C7346B" w:rsidRPr="0000379F" w:rsidRDefault="00C7346B" w:rsidP="0000379F">
      <w:pPr>
        <w:spacing w:line="360" w:lineRule="auto"/>
        <w:rPr>
          <w:rFonts w:ascii="Arial" w:eastAsia="Arial" w:hAnsi="Arial" w:cs="Arial"/>
          <w:sz w:val="22"/>
          <w:szCs w:val="22"/>
        </w:rPr>
      </w:pPr>
    </w:p>
    <w:p w14:paraId="19F1E5E3" w14:textId="770A6C8C" w:rsidR="00C7346B" w:rsidRPr="0000379F" w:rsidRDefault="00A74BB4" w:rsidP="0000379F">
      <w:pPr>
        <w:spacing w:line="360" w:lineRule="auto"/>
        <w:rPr>
          <w:rFonts w:ascii="Arial" w:eastAsia="Arial" w:hAnsi="Arial" w:cs="Arial"/>
          <w:sz w:val="22"/>
          <w:szCs w:val="22"/>
        </w:rPr>
      </w:pPr>
      <w:r w:rsidRPr="0000379F">
        <w:rPr>
          <w:rFonts w:ascii="Arial" w:eastAsia="Arial" w:hAnsi="Arial" w:cs="Arial"/>
          <w:sz w:val="22"/>
          <w:szCs w:val="22"/>
        </w:rPr>
        <w:t>“We’re happy to work with VA 361 Productions again and to give the company an even greater competitive edge with our Bolero wireless intercom system,” said Maribel Roman, Senior Regional Sales Manager</w:t>
      </w:r>
      <w:r w:rsidR="00BA507A">
        <w:rPr>
          <w:rFonts w:ascii="Arial" w:eastAsia="Arial" w:hAnsi="Arial" w:cs="Arial"/>
          <w:sz w:val="22"/>
          <w:szCs w:val="22"/>
        </w:rPr>
        <w:t>,</w:t>
      </w:r>
      <w:r w:rsidRPr="0000379F">
        <w:rPr>
          <w:rFonts w:ascii="Arial" w:eastAsia="Arial" w:hAnsi="Arial" w:cs="Arial"/>
          <w:sz w:val="22"/>
          <w:szCs w:val="22"/>
        </w:rPr>
        <w:t xml:space="preserve"> Spain </w:t>
      </w:r>
      <w:r w:rsidR="00C85025">
        <w:rPr>
          <w:rFonts w:ascii="Arial" w:eastAsia="Arial" w:hAnsi="Arial" w:cs="Arial"/>
          <w:sz w:val="22"/>
          <w:szCs w:val="22"/>
        </w:rPr>
        <w:t>and</w:t>
      </w:r>
      <w:r w:rsidR="00C85025" w:rsidRPr="0000379F">
        <w:rPr>
          <w:rFonts w:ascii="Arial" w:eastAsia="Arial" w:hAnsi="Arial" w:cs="Arial"/>
          <w:sz w:val="22"/>
          <w:szCs w:val="22"/>
        </w:rPr>
        <w:t xml:space="preserve"> </w:t>
      </w:r>
      <w:r w:rsidRPr="0000379F">
        <w:rPr>
          <w:rFonts w:ascii="Arial" w:eastAsia="Arial" w:hAnsi="Arial" w:cs="Arial"/>
          <w:sz w:val="22"/>
          <w:szCs w:val="22"/>
        </w:rPr>
        <w:t>Portugal, at Riedel Communications. “VA 361 Productions continues to recognize the unique capabilities of Riedel products, and we are pleased to play a role in supporting the company and its clients’ many corporate events and productions.”</w:t>
      </w:r>
    </w:p>
    <w:p w14:paraId="700CFD3E" w14:textId="77777777" w:rsidR="00C7346B" w:rsidRPr="0000379F" w:rsidRDefault="00C7346B" w:rsidP="0000379F">
      <w:pPr>
        <w:spacing w:line="360" w:lineRule="auto"/>
        <w:rPr>
          <w:rFonts w:ascii="Arial" w:eastAsia="Arial" w:hAnsi="Arial" w:cs="Arial"/>
          <w:sz w:val="22"/>
          <w:szCs w:val="22"/>
        </w:rPr>
      </w:pPr>
    </w:p>
    <w:p w14:paraId="3D5C342D" w14:textId="77777777" w:rsidR="00C7346B" w:rsidRPr="0000379F" w:rsidRDefault="00A74BB4" w:rsidP="0000379F">
      <w:pPr>
        <w:spacing w:line="360" w:lineRule="auto"/>
        <w:rPr>
          <w:rFonts w:ascii="Arial" w:eastAsia="Arial" w:hAnsi="Arial" w:cs="Arial"/>
          <w:sz w:val="22"/>
          <w:szCs w:val="22"/>
        </w:rPr>
      </w:pPr>
      <w:r w:rsidRPr="0000379F">
        <w:rPr>
          <w:rFonts w:ascii="Arial" w:eastAsia="Arial" w:hAnsi="Arial" w:cs="Arial"/>
          <w:sz w:val="22"/>
          <w:szCs w:val="22"/>
        </w:rPr>
        <w:t xml:space="preserve">Further information about Riedel and the company’s products is available at </w:t>
      </w:r>
      <w:hyperlink r:id="rId20">
        <w:r w:rsidRPr="0000379F">
          <w:rPr>
            <w:rFonts w:ascii="Arial" w:eastAsia="Arial" w:hAnsi="Arial" w:cs="Arial"/>
            <w:color w:val="0000FF"/>
            <w:sz w:val="22"/>
            <w:szCs w:val="22"/>
            <w:u w:val="single"/>
          </w:rPr>
          <w:t>www.riedel.net</w:t>
        </w:r>
      </w:hyperlink>
      <w:r w:rsidRPr="0000379F">
        <w:rPr>
          <w:rFonts w:ascii="Arial" w:eastAsia="Arial" w:hAnsi="Arial" w:cs="Arial"/>
          <w:sz w:val="22"/>
          <w:szCs w:val="22"/>
        </w:rPr>
        <w:t>.</w:t>
      </w:r>
    </w:p>
    <w:p w14:paraId="154A778B" w14:textId="5B4AAC25" w:rsidR="00C7346B" w:rsidRPr="0000379F" w:rsidRDefault="00A74BB4" w:rsidP="0000379F">
      <w:pPr>
        <w:spacing w:line="360" w:lineRule="auto"/>
        <w:rPr>
          <w:rFonts w:ascii="Arial" w:eastAsia="Arial" w:hAnsi="Arial" w:cs="Arial"/>
          <w:sz w:val="22"/>
          <w:szCs w:val="22"/>
        </w:rPr>
      </w:pPr>
      <w:r w:rsidRPr="0000379F">
        <w:rPr>
          <w:rFonts w:ascii="Arial" w:eastAsia="Arial" w:hAnsi="Arial" w:cs="Arial"/>
          <w:sz w:val="22"/>
          <w:szCs w:val="22"/>
        </w:rPr>
        <w:t xml:space="preserve">Further information about VA 361 Productions is available </w:t>
      </w:r>
      <w:hyperlink r:id="rId21">
        <w:r w:rsidR="0000379F">
          <w:rPr>
            <w:rFonts w:ascii="Arial" w:eastAsia="Arial" w:hAnsi="Arial" w:cs="Arial"/>
            <w:color w:val="0000FF"/>
            <w:sz w:val="22"/>
            <w:szCs w:val="22"/>
            <w:u w:val="single"/>
          </w:rPr>
          <w:t>here</w:t>
        </w:r>
      </w:hyperlink>
      <w:r w:rsidRPr="0000379F">
        <w:rPr>
          <w:rFonts w:ascii="Arial" w:eastAsia="Arial" w:hAnsi="Arial" w:cs="Arial"/>
          <w:sz w:val="22"/>
          <w:szCs w:val="22"/>
        </w:rPr>
        <w:t>.</w:t>
      </w:r>
    </w:p>
    <w:p w14:paraId="64D8D720" w14:textId="77777777" w:rsidR="00C7346B" w:rsidRPr="0000379F" w:rsidRDefault="00C7346B" w:rsidP="0000379F">
      <w:pPr>
        <w:spacing w:line="360" w:lineRule="auto"/>
        <w:rPr>
          <w:rFonts w:ascii="Arial" w:eastAsia="Arial" w:hAnsi="Arial" w:cs="Arial"/>
          <w:sz w:val="22"/>
          <w:szCs w:val="22"/>
        </w:rPr>
      </w:pPr>
    </w:p>
    <w:p w14:paraId="6DC1D956" w14:textId="77777777" w:rsidR="00C7346B" w:rsidRPr="0000379F" w:rsidRDefault="00A74BB4" w:rsidP="0000379F">
      <w:pPr>
        <w:pBdr>
          <w:top w:val="nil"/>
          <w:left w:val="nil"/>
          <w:bottom w:val="nil"/>
          <w:right w:val="nil"/>
          <w:between w:val="nil"/>
        </w:pBdr>
        <w:spacing w:line="360" w:lineRule="auto"/>
        <w:jc w:val="center"/>
        <w:rPr>
          <w:rFonts w:ascii="Arial" w:eastAsia="Arial" w:hAnsi="Arial" w:cs="Arial"/>
          <w:color w:val="000000"/>
          <w:sz w:val="22"/>
          <w:szCs w:val="22"/>
        </w:rPr>
      </w:pPr>
      <w:r w:rsidRPr="0000379F">
        <w:rPr>
          <w:rFonts w:ascii="Arial" w:eastAsia="Arial" w:hAnsi="Arial" w:cs="Arial"/>
          <w:color w:val="000000"/>
          <w:sz w:val="22"/>
          <w:szCs w:val="22"/>
        </w:rPr>
        <w:t># # #</w:t>
      </w:r>
    </w:p>
    <w:p w14:paraId="40BBBBF7" w14:textId="77777777" w:rsidR="00C7346B" w:rsidRPr="0000379F" w:rsidRDefault="00C7346B" w:rsidP="0000379F">
      <w:pPr>
        <w:pBdr>
          <w:top w:val="nil"/>
          <w:left w:val="nil"/>
          <w:bottom w:val="nil"/>
          <w:right w:val="nil"/>
          <w:between w:val="nil"/>
        </w:pBdr>
        <w:spacing w:line="360" w:lineRule="auto"/>
        <w:rPr>
          <w:rFonts w:ascii="Arial" w:eastAsia="Arial" w:hAnsi="Arial" w:cs="Arial"/>
          <w:color w:val="000000"/>
          <w:sz w:val="22"/>
          <w:szCs w:val="22"/>
        </w:rPr>
      </w:pPr>
    </w:p>
    <w:p w14:paraId="7D26D901" w14:textId="77777777" w:rsidR="00C7346B" w:rsidRPr="0000379F" w:rsidRDefault="00A74BB4">
      <w:pPr>
        <w:rPr>
          <w:rFonts w:ascii="Arial" w:eastAsia="Arial" w:hAnsi="Arial" w:cs="Arial"/>
          <w:sz w:val="20"/>
          <w:szCs w:val="20"/>
        </w:rPr>
      </w:pPr>
      <w:r w:rsidRPr="0000379F">
        <w:rPr>
          <w:rFonts w:ascii="Arial" w:eastAsia="Arial" w:hAnsi="Arial" w:cs="Arial"/>
          <w:b/>
          <w:sz w:val="20"/>
          <w:szCs w:val="20"/>
        </w:rPr>
        <w:t>About Riedel Communications</w:t>
      </w:r>
    </w:p>
    <w:p w14:paraId="565FF93E" w14:textId="77777777" w:rsidR="00C7346B" w:rsidRPr="0000379F" w:rsidRDefault="00A74BB4">
      <w:pPr>
        <w:rPr>
          <w:rFonts w:ascii="Arial" w:eastAsia="Arial" w:hAnsi="Arial" w:cs="Arial"/>
          <w:sz w:val="20"/>
          <w:szCs w:val="20"/>
        </w:rPr>
      </w:pPr>
      <w:r w:rsidRPr="0000379F">
        <w:rPr>
          <w:rFonts w:ascii="Arial" w:eastAsia="Arial" w:hAnsi="Arial" w:cs="Arial"/>
          <w:sz w:val="20"/>
          <w:szCs w:val="20"/>
        </w:rPr>
        <w:lastRenderedPageBreak/>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1000 people in 30 locations throughout Europe, Australia, Asia, and the Americas.</w:t>
      </w:r>
      <w:r w:rsidRPr="0000379F">
        <w:rPr>
          <w:rFonts w:ascii="Arial" w:eastAsia="Arial" w:hAnsi="Arial" w:cs="Arial"/>
          <w:sz w:val="20"/>
          <w:szCs w:val="20"/>
        </w:rPr>
        <w:br/>
      </w:r>
      <w:r w:rsidRPr="0000379F">
        <w:rPr>
          <w:rFonts w:ascii="Arial" w:eastAsia="Arial" w:hAnsi="Arial" w:cs="Arial"/>
          <w:sz w:val="20"/>
          <w:szCs w:val="20"/>
        </w:rPr>
        <w:br/>
        <w:t>All trademarks appearing herein are the property of their respective owners.</w:t>
      </w:r>
    </w:p>
    <w:p w14:paraId="3AE99F5B" w14:textId="77777777" w:rsidR="00C7346B" w:rsidRPr="0000379F" w:rsidRDefault="00C7346B">
      <w:pPr>
        <w:rPr>
          <w:rFonts w:ascii="Arial" w:eastAsia="Arial" w:hAnsi="Arial" w:cs="Arial"/>
          <w:sz w:val="20"/>
          <w:szCs w:val="20"/>
        </w:rPr>
      </w:pPr>
    </w:p>
    <w:p w14:paraId="2F934C1D" w14:textId="77777777" w:rsidR="00C7346B" w:rsidRDefault="00C7346B">
      <w:pPr>
        <w:rPr>
          <w:rFonts w:ascii="Arial" w:eastAsia="Arial" w:hAnsi="Arial" w:cs="Arial"/>
          <w:sz w:val="20"/>
          <w:szCs w:val="20"/>
        </w:rPr>
      </w:pPr>
    </w:p>
    <w:p w14:paraId="40DBB726" w14:textId="77777777" w:rsidR="00C7346B" w:rsidRDefault="00C7346B">
      <w:pPr>
        <w:rPr>
          <w:rFonts w:ascii="Arial" w:eastAsia="Arial" w:hAnsi="Arial" w:cs="Arial"/>
          <w:sz w:val="20"/>
          <w:szCs w:val="20"/>
        </w:rPr>
      </w:pPr>
    </w:p>
    <w:p w14:paraId="480DF2A3" w14:textId="77777777" w:rsidR="00C7346B" w:rsidRDefault="00C7346B">
      <w:pPr>
        <w:rPr>
          <w:rFonts w:ascii="Arial" w:eastAsia="Arial" w:hAnsi="Arial" w:cs="Arial"/>
          <w:b/>
          <w:sz w:val="20"/>
          <w:szCs w:val="20"/>
        </w:rPr>
      </w:pPr>
    </w:p>
    <w:sectPr w:rsidR="00C7346B">
      <w:footerReference w:type="default" r:id="rId22"/>
      <w:headerReference w:type="first" r:id="rId23"/>
      <w:footerReference w:type="first" r:id="rId24"/>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FC521" w14:textId="77777777" w:rsidR="00BC79AF" w:rsidRDefault="00BC79AF">
      <w:r>
        <w:separator/>
      </w:r>
    </w:p>
  </w:endnote>
  <w:endnote w:type="continuationSeparator" w:id="0">
    <w:p w14:paraId="2F015ABE" w14:textId="77777777" w:rsidR="00BC79AF" w:rsidRDefault="00BC7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6F92E" w14:textId="77777777" w:rsidR="00C7346B" w:rsidRDefault="00C7346B">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3B0BA" w14:textId="77777777" w:rsidR="00C7346B" w:rsidRDefault="00C7346B">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3F766" w14:textId="77777777" w:rsidR="00BC79AF" w:rsidRDefault="00BC79AF">
      <w:r>
        <w:separator/>
      </w:r>
    </w:p>
  </w:footnote>
  <w:footnote w:type="continuationSeparator" w:id="0">
    <w:p w14:paraId="5FE56167" w14:textId="77777777" w:rsidR="00BC79AF" w:rsidRDefault="00BC7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48870" w14:textId="77777777" w:rsidR="00C7346B" w:rsidRDefault="00A74BB4">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711EF5F0" wp14:editId="4BCDFB76">
              <wp:simplePos x="0" y="0"/>
              <wp:positionH relativeFrom="column">
                <wp:posOffset>-914399</wp:posOffset>
              </wp:positionH>
              <wp:positionV relativeFrom="paragraph">
                <wp:posOffset>-457199</wp:posOffset>
              </wp:positionV>
              <wp:extent cx="8978265" cy="1162050"/>
              <wp:effectExtent l="0" t="0" r="0" b="0"/>
              <wp:wrapSquare wrapText="bothSides" distT="0" distB="0" distL="114300" distR="114300"/>
              <wp:docPr id="21" name="Rectangle 21"/>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1DCD10C0" w14:textId="77777777" w:rsidR="00C7346B" w:rsidRDefault="00C7346B">
                          <w:pPr>
                            <w:textDirection w:val="btLr"/>
                          </w:pPr>
                        </w:p>
                      </w:txbxContent>
                    </wps:txbx>
                    <wps:bodyPr spcFirstLastPara="1" wrap="square" lIns="91425" tIns="91425" rIns="91425" bIns="91425" anchor="ctr" anchorCtr="0">
                      <a:noAutofit/>
                    </wps:bodyPr>
                  </wps:wsp>
                </a:graphicData>
              </a:graphic>
            </wp:anchor>
          </w:drawing>
        </mc:Choice>
        <mc:Fallback>
          <w:pict>
            <v:rect w14:anchorId="711EF5F0" id="Rectangle 21" o:spid="_x0000_s1026" style="position:absolute;left:0;text-align:left;margin-left:-1in;margin-top:-36pt;width:706.95pt;height:9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" fillcolor="#bb2129" stroked="f">
              <v:textbox inset="2.53958mm,2.53958mm,2.53958mm,2.53958mm">
                <w:txbxContent>
                  <w:p w14:paraId="1DCD10C0" w14:textId="77777777" w:rsidR="00C7346B" w:rsidRDefault="00C7346B">
                    <w:pPr>
                      <w:textDirection w:val="btLr"/>
                    </w:pPr>
                  </w:p>
                </w:txbxContent>
              </v:textbox>
              <w10:wrap type="square"/>
            </v:rect>
          </w:pict>
        </mc:Fallback>
      </mc:AlternateContent>
    </w:r>
    <w:r>
      <w:rPr>
        <w:noProof/>
      </w:rPr>
      <w:drawing>
        <wp:anchor distT="0" distB="0" distL="114300" distR="114300" simplePos="0" relativeHeight="251659264" behindDoc="0" locked="0" layoutInCell="1" hidden="0" allowOverlap="1" wp14:anchorId="3834C0B3" wp14:editId="5AD15CE8">
          <wp:simplePos x="0" y="0"/>
          <wp:positionH relativeFrom="column">
            <wp:posOffset>4718050</wp:posOffset>
          </wp:positionH>
          <wp:positionV relativeFrom="paragraph">
            <wp:posOffset>-76198</wp:posOffset>
          </wp:positionV>
          <wp:extent cx="1485900" cy="401320"/>
          <wp:effectExtent l="0" t="0" r="0" b="0"/>
          <wp:wrapSquare wrapText="bothSides" distT="0" distB="0" distL="114300" distR="114300"/>
          <wp:docPr id="3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1485900" cy="401320"/>
                  </a:xfrm>
                  <a:prstGeom prst="rect">
                    <a:avLst/>
                  </a:prstGeom>
                  <a:ln/>
                </pic:spPr>
              </pic:pic>
            </a:graphicData>
          </a:graphic>
        </wp:anchor>
      </w:drawing>
    </w:r>
    <w:r>
      <w:rPr>
        <w:noProof/>
      </w:rPr>
      <mc:AlternateContent>
        <mc:Choice Requires="wps">
          <w:drawing>
            <wp:anchor distT="0" distB="0" distL="114300" distR="114300" simplePos="0" relativeHeight="251660288" behindDoc="0" locked="0" layoutInCell="1" hidden="0" allowOverlap="1" wp14:anchorId="2CE60DDE" wp14:editId="10AED278">
              <wp:simplePos x="0" y="0"/>
              <wp:positionH relativeFrom="column">
                <wp:posOffset>-228599</wp:posOffset>
              </wp:positionH>
              <wp:positionV relativeFrom="paragraph">
                <wp:posOffset>127000</wp:posOffset>
              </wp:positionV>
              <wp:extent cx="1847850" cy="476250"/>
              <wp:effectExtent l="0" t="0" r="0" b="0"/>
              <wp:wrapNone/>
              <wp:docPr id="22" name="Rectangle 22"/>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5CFF1B74" w14:textId="77777777" w:rsidR="00C7346B" w:rsidRDefault="00A74BB4">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w:pict>
            <v:rect w14:anchorId="2CE60DDE" id="Rectangle 22" o:spid="_x0000_s1027" style="position:absolute;left:0;text-align:left;margin-left:-18pt;margin-top:10pt;width:145.5pt;height:3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" filled="f" stroked="f">
              <v:textbox inset="2.53958mm,2.53958mm,2.53958mm,2.53958mm">
                <w:txbxContent>
                  <w:p w14:paraId="5CFF1B74" w14:textId="77777777" w:rsidR="00C7346B" w:rsidRDefault="00A74BB4">
                    <w:pPr>
                      <w:textDirection w:val="btLr"/>
                    </w:pPr>
                    <w:r>
                      <w:rPr>
                        <w:rFonts w:ascii="Arial" w:eastAsia="Arial" w:hAnsi="Arial" w:cs="Arial"/>
                        <w:color w:val="FFFFFF"/>
                        <w:sz w:val="28"/>
                      </w:rPr>
                      <w:t>PRESS RELEASE</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46B"/>
    <w:rsid w:val="0000379F"/>
    <w:rsid w:val="00024605"/>
    <w:rsid w:val="00033D89"/>
    <w:rsid w:val="0012093E"/>
    <w:rsid w:val="00150388"/>
    <w:rsid w:val="00191B64"/>
    <w:rsid w:val="00243ED0"/>
    <w:rsid w:val="002766F1"/>
    <w:rsid w:val="0038375C"/>
    <w:rsid w:val="003D12EC"/>
    <w:rsid w:val="0051270E"/>
    <w:rsid w:val="00573CF5"/>
    <w:rsid w:val="00594128"/>
    <w:rsid w:val="00810456"/>
    <w:rsid w:val="00A74BB4"/>
    <w:rsid w:val="00B320EF"/>
    <w:rsid w:val="00B37C37"/>
    <w:rsid w:val="00B46D94"/>
    <w:rsid w:val="00BA507A"/>
    <w:rsid w:val="00BB2EEC"/>
    <w:rsid w:val="00BC79AF"/>
    <w:rsid w:val="00C7346B"/>
    <w:rsid w:val="00C85025"/>
    <w:rsid w:val="00D51FBC"/>
    <w:rsid w:val="00D92250"/>
    <w:rsid w:val="00DF7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D2BD0"/>
  <w15:docId w15:val="{CA7C0256-0C78-7348-B2A4-4BC76736F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8DC"/>
  </w:style>
  <w:style w:type="paragraph" w:styleId="Heading1">
    <w:name w:val="heading 1"/>
    <w:basedOn w:val="Normal"/>
    <w:next w:val="Normal"/>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uiPriority w:val="9"/>
    <w:semiHidden/>
    <w:unhideWhenUsed/>
    <w:qFormat/>
    <w:rsid w:val="00DE68DC"/>
    <w:pPr>
      <w:overflowPunct w:val="0"/>
      <w:jc w:val="center"/>
      <w:outlineLvl w:val="1"/>
    </w:pPr>
    <w:rPr>
      <w:b/>
      <w:bCs/>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style>
  <w:style w:type="paragraph" w:styleId="Revision">
    <w:name w:val="Revision"/>
    <w:hidden/>
    <w:rsid w:val="00284447"/>
  </w:style>
  <w:style w:type="character" w:styleId="UnresolvedMention">
    <w:name w:val="Unresolved Mention"/>
    <w:uiPriority w:val="99"/>
    <w:semiHidden/>
    <w:unhideWhenUsed/>
    <w:rsid w:val="0004240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https://www.wallstcom.com/Riedel/Va361_PR_3.jp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va361.com/"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www.wallstcom.com/Riedel/230905-Riedel-VA_361.docx"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s://www.wallstcom.com/Riedel/Va361_PR.jpg"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8b6ed48-a9b2-4d09-8352-9933fe3f4900">
      <Terms xmlns="http://schemas.microsoft.com/office/infopath/2007/PartnerControls"/>
    </lcf76f155ced4ddcb4097134ff3c332f>
    <MediaLengthInSeconds xmlns="08b6ed48-a9b2-4d09-8352-9933fe3f4900" xsi:nil="true"/>
    <TaxCatchAll xmlns="396e2555-6062-4de9-8c0e-7d9d80615b93" xsi:nil="true"/>
    <DateandTime xmlns="08b6ed48-a9b2-4d09-8352-9933fe3f4900" xsi:nil="true"/>
  </documentManagement>
</p:properti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AVuLhcH5GPNv1jppYrwolyTi7g==">CgMxLjAyCGguZ2pkZ3hzMgloLjMwajB6bGw4AHIhMU02Z0NzdmdFZlN0dEE3RFh4ZTVmeXRhemhSUXdjNWxl</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A327B7-E58A-46A2-B96E-FF1A45BCAA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CAB08F-E7AB-461D-A6BA-C66A6F45E4BA}">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43EE044C-19DB-4A9C-9ED2-952750EF80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781</Words>
  <Characters>4454</Characters>
  <Application>Microsoft Office Word</Application>
  <DocSecurity>0</DocSecurity>
  <Lines>37</Lines>
  <Paragraphs>10</Paragraphs>
  <ScaleCrop>false</ScaleCrop>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Wall Street Communications</dc:creator>
  <cp:lastModifiedBy>Carrie Davenport</cp:lastModifiedBy>
  <cp:revision>10</cp:revision>
  <dcterms:created xsi:type="dcterms:W3CDTF">2023-09-05T13:05:00Z</dcterms:created>
  <dcterms:modified xsi:type="dcterms:W3CDTF">2023-09-05T13:20:00Z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0x01010064949AC43B62784F80B3AC0C8129F1F7</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