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38E54" w14:textId="77777777" w:rsidR="00E41A62" w:rsidRDefault="000B1FE9">
      <w:pPr>
        <w:rPr>
          <w:rFonts w:ascii="Arial" w:eastAsia="Arial" w:hAnsi="Arial" w:cs="Arial"/>
        </w:rPr>
      </w:pPr>
      <w:r>
        <w:rPr>
          <w:rFonts w:ascii="Arial" w:eastAsia="Arial" w:hAnsi="Arial" w:cs="Arial"/>
          <w:color w:val="000000"/>
          <w:sz w:val="27"/>
          <w:szCs w:val="27"/>
        </w:rPr>
        <w:t xml:space="preserve">   </w:t>
      </w:r>
      <w:r>
        <w:rPr>
          <w:rFonts w:ascii="Arial" w:eastAsia="Arial" w:hAnsi="Arial" w:cs="Arial"/>
          <w:noProof/>
        </w:rPr>
        <w:drawing>
          <wp:inline distT="0" distB="0" distL="0" distR="0" wp14:anchorId="15FB36FA" wp14:editId="6178C047">
            <wp:extent cx="175260" cy="17526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6"/>
                    <a:srcRect/>
                    <a:stretch>
                      <a:fillRect/>
                    </a:stretch>
                  </pic:blipFill>
                  <pic:spPr>
                    <a:xfrm>
                      <a:off x="0" y="0"/>
                      <a:ext cx="175260" cy="175260"/>
                    </a:xfrm>
                    <a:prstGeom prst="rect">
                      <a:avLst/>
                    </a:prstGeom>
                    <a:ln/>
                  </pic:spPr>
                </pic:pic>
              </a:graphicData>
            </a:graphic>
          </wp:inline>
        </w:drawing>
      </w:r>
      <w:r>
        <w:rPr>
          <w:rFonts w:ascii="Arial" w:eastAsia="Arial" w:hAnsi="Arial" w:cs="Arial"/>
          <w:color w:val="000000"/>
          <w:sz w:val="27"/>
          <w:szCs w:val="27"/>
        </w:rPr>
        <w:t xml:space="preserve">     </w:t>
      </w:r>
      <w:r>
        <w:rPr>
          <w:rFonts w:ascii="Arial" w:eastAsia="Arial" w:hAnsi="Arial" w:cs="Arial"/>
          <w:noProof/>
        </w:rPr>
        <w:drawing>
          <wp:inline distT="0" distB="0" distL="0" distR="0" wp14:anchorId="70754B1E" wp14:editId="5ECFAA3E">
            <wp:extent cx="243205" cy="175260"/>
            <wp:effectExtent l="0" t="0" r="0" b="0"/>
            <wp:docPr id="5"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7"/>
                    <a:srcRect/>
                    <a:stretch>
                      <a:fillRect/>
                    </a:stretch>
                  </pic:blipFill>
                  <pic:spPr>
                    <a:xfrm>
                      <a:off x="0" y="0"/>
                      <a:ext cx="243205" cy="175260"/>
                    </a:xfrm>
                    <a:prstGeom prst="rect">
                      <a:avLst/>
                    </a:prstGeom>
                    <a:ln/>
                  </pic:spPr>
                </pic:pic>
              </a:graphicData>
            </a:graphic>
          </wp:inline>
        </w:drawing>
      </w:r>
      <w:r>
        <w:rPr>
          <w:rFonts w:ascii="Arial" w:eastAsia="Arial" w:hAnsi="Arial" w:cs="Arial"/>
        </w:rPr>
        <w:tab/>
      </w:r>
      <w:r>
        <w:rPr>
          <w:rFonts w:ascii="Arial" w:eastAsia="Arial" w:hAnsi="Arial" w:cs="Arial"/>
          <w:color w:val="000000"/>
          <w:sz w:val="27"/>
          <w:szCs w:val="27"/>
        </w:rPr>
        <w:t xml:space="preserve">  </w:t>
      </w:r>
      <w:r>
        <w:rPr>
          <w:rFonts w:ascii="Arial" w:eastAsia="Arial" w:hAnsi="Arial" w:cs="Arial"/>
          <w:noProof/>
        </w:rPr>
        <w:drawing>
          <wp:inline distT="0" distB="0" distL="0" distR="0" wp14:anchorId="5FC2FF89" wp14:editId="56D22401">
            <wp:extent cx="175260" cy="175260"/>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175260" cy="175260"/>
                    </a:xfrm>
                    <a:prstGeom prst="rect">
                      <a:avLst/>
                    </a:prstGeom>
                    <a:ln/>
                  </pic:spPr>
                </pic:pic>
              </a:graphicData>
            </a:graphic>
          </wp:inline>
        </w:drawing>
      </w:r>
      <w:r>
        <w:rPr>
          <w:rFonts w:ascii="Arial" w:eastAsia="Arial" w:hAnsi="Arial" w:cs="Arial"/>
        </w:rPr>
        <w:tab/>
      </w:r>
      <w:r>
        <w:rPr>
          <w:rFonts w:ascii="Arial" w:eastAsia="Arial" w:hAnsi="Arial" w:cs="Arial"/>
          <w:noProof/>
        </w:rPr>
        <w:drawing>
          <wp:inline distT="0" distB="0" distL="0" distR="0" wp14:anchorId="56BC1028" wp14:editId="07C4A78D">
            <wp:extent cx="292100" cy="175260"/>
            <wp:effectExtent l="0" t="0" r="0" b="0"/>
            <wp:docPr id="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9"/>
                    <a:srcRect/>
                    <a:stretch>
                      <a:fillRect/>
                    </a:stretch>
                  </pic:blipFill>
                  <pic:spPr>
                    <a:xfrm>
                      <a:off x="0" y="0"/>
                      <a:ext cx="292100" cy="175260"/>
                    </a:xfrm>
                    <a:prstGeom prst="rect">
                      <a:avLst/>
                    </a:prstGeom>
                    <a:ln/>
                  </pic:spPr>
                </pic:pic>
              </a:graphicData>
            </a:graphic>
          </wp:inline>
        </w:drawing>
      </w:r>
      <w:r>
        <w:rPr>
          <w:rFonts w:ascii="Arial" w:eastAsia="Arial" w:hAnsi="Arial" w:cs="Arial"/>
        </w:rPr>
        <w:tab/>
      </w:r>
      <w:r>
        <w:rPr>
          <w:rFonts w:ascii="Arial" w:eastAsia="Arial" w:hAnsi="Arial" w:cs="Arial"/>
          <w:color w:val="000000"/>
          <w:sz w:val="27"/>
          <w:szCs w:val="27"/>
        </w:rPr>
        <w:t xml:space="preserve"> </w:t>
      </w:r>
      <w:r>
        <w:rPr>
          <w:rFonts w:ascii="Arial" w:eastAsia="Arial" w:hAnsi="Arial" w:cs="Arial"/>
          <w:noProof/>
        </w:rPr>
        <w:drawing>
          <wp:inline distT="0" distB="0" distL="0" distR="0" wp14:anchorId="1E5C779C" wp14:editId="5C6555AA">
            <wp:extent cx="175260" cy="175260"/>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175260" cy="175260"/>
                    </a:xfrm>
                    <a:prstGeom prst="rect">
                      <a:avLst/>
                    </a:prstGeom>
                    <a:ln/>
                  </pic:spPr>
                </pic:pic>
              </a:graphicData>
            </a:graphic>
          </wp:inline>
        </w:drawing>
      </w:r>
      <w:r>
        <w:rPr>
          <w:rFonts w:ascii="Arial" w:eastAsia="Arial" w:hAnsi="Arial" w:cs="Arial"/>
          <w:color w:val="000000"/>
          <w:sz w:val="27"/>
          <w:szCs w:val="27"/>
        </w:rPr>
        <w:t xml:space="preserve"> </w:t>
      </w:r>
      <w:r>
        <w:rPr>
          <w:rFonts w:ascii="Arial" w:eastAsia="Arial" w:hAnsi="Arial" w:cs="Arial"/>
        </w:rPr>
        <w:tab/>
      </w:r>
      <w:r>
        <w:rPr>
          <w:rFonts w:ascii="Arial" w:eastAsia="Arial" w:hAnsi="Arial" w:cs="Arial"/>
          <w:noProof/>
        </w:rPr>
        <w:drawing>
          <wp:inline distT="0" distB="0" distL="0" distR="0" wp14:anchorId="36944B3A" wp14:editId="7216BC32">
            <wp:extent cx="175260" cy="175260"/>
            <wp:effectExtent l="0" t="0" r="0" b="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175260" cy="175260"/>
                    </a:xfrm>
                    <a:prstGeom prst="rect">
                      <a:avLst/>
                    </a:prstGeom>
                    <a:ln/>
                  </pic:spPr>
                </pic:pic>
              </a:graphicData>
            </a:graphic>
          </wp:inline>
        </w:drawing>
      </w:r>
      <w:r>
        <w:rPr>
          <w:rFonts w:ascii="Arial" w:eastAsia="Arial" w:hAnsi="Arial" w:cs="Arial"/>
        </w:rPr>
        <w:tab/>
      </w:r>
      <w:r>
        <w:rPr>
          <w:rFonts w:ascii="Arial" w:eastAsia="Arial" w:hAnsi="Arial" w:cs="Arial"/>
          <w:noProof/>
        </w:rPr>
        <w:drawing>
          <wp:inline distT="0" distB="0" distL="0" distR="0" wp14:anchorId="6D3EB8FB" wp14:editId="1A4B67E7">
            <wp:extent cx="175260" cy="175260"/>
            <wp:effectExtent l="0" t="0" r="0" b="0"/>
            <wp:docPr id="9" name="image6.jpg" descr="Icons web 25px9"/>
            <wp:cNvGraphicFramePr/>
            <a:graphic xmlns:a="http://schemas.openxmlformats.org/drawingml/2006/main">
              <a:graphicData uri="http://schemas.openxmlformats.org/drawingml/2006/picture">
                <pic:pic xmlns:pic="http://schemas.openxmlformats.org/drawingml/2006/picture">
                  <pic:nvPicPr>
                    <pic:cNvPr id="0" name="image6.jpg" descr="Icons web 25px9"/>
                    <pic:cNvPicPr preferRelativeResize="0"/>
                  </pic:nvPicPr>
                  <pic:blipFill>
                    <a:blip r:embed="rId12"/>
                    <a:srcRect/>
                    <a:stretch>
                      <a:fillRect/>
                    </a:stretch>
                  </pic:blipFill>
                  <pic:spPr>
                    <a:xfrm>
                      <a:off x="0" y="0"/>
                      <a:ext cx="175260" cy="175260"/>
                    </a:xfrm>
                    <a:prstGeom prst="rect">
                      <a:avLst/>
                    </a:prstGeom>
                    <a:ln/>
                  </pic:spPr>
                </pic:pic>
              </a:graphicData>
            </a:graphic>
          </wp:inline>
        </w:drawing>
      </w:r>
    </w:p>
    <w:p w14:paraId="20C82740" w14:textId="77777777" w:rsidR="00E41A62" w:rsidRDefault="00E41A62">
      <w:pPr>
        <w:rPr>
          <w:rFonts w:ascii="Arial" w:eastAsia="Arial" w:hAnsi="Arial" w:cs="Arial"/>
        </w:rPr>
      </w:pPr>
    </w:p>
    <w:tbl>
      <w:tblPr>
        <w:tblStyle w:val="a"/>
        <w:tblW w:w="8730" w:type="dxa"/>
        <w:tblLayout w:type="fixed"/>
        <w:tblLook w:val="0000" w:firstRow="0" w:lastRow="0" w:firstColumn="0" w:lastColumn="0" w:noHBand="0" w:noVBand="0"/>
      </w:tblPr>
      <w:tblGrid>
        <w:gridCol w:w="4500"/>
        <w:gridCol w:w="4230"/>
      </w:tblGrid>
      <w:tr w:rsidR="00E41A62" w14:paraId="5017B3F2" w14:textId="77777777">
        <w:trPr>
          <w:trHeight w:val="1152"/>
        </w:trPr>
        <w:tc>
          <w:tcPr>
            <w:tcW w:w="4500" w:type="dxa"/>
          </w:tcPr>
          <w:p w14:paraId="39968A1B" w14:textId="77777777" w:rsidR="00E41A62" w:rsidRDefault="000B1FE9">
            <w:pPr>
              <w:ind w:left="-108"/>
              <w:rPr>
                <w:rFonts w:ascii="Arial" w:eastAsia="Arial" w:hAnsi="Arial" w:cs="Arial"/>
                <w:b/>
                <w:sz w:val="20"/>
                <w:szCs w:val="20"/>
              </w:rPr>
            </w:pPr>
            <w:r>
              <w:rPr>
                <w:rFonts w:ascii="Arial" w:eastAsia="Arial" w:hAnsi="Arial" w:cs="Arial"/>
                <w:b/>
                <w:sz w:val="20"/>
                <w:szCs w:val="20"/>
              </w:rPr>
              <w:t>Agency Contact:</w:t>
            </w:r>
          </w:p>
          <w:p w14:paraId="5F3D0F10" w14:textId="77777777" w:rsidR="00E41A62" w:rsidRDefault="000B1FE9">
            <w:pPr>
              <w:ind w:hanging="108"/>
              <w:rPr>
                <w:rFonts w:ascii="Arial" w:eastAsia="Arial" w:hAnsi="Arial" w:cs="Arial"/>
                <w:b/>
                <w:sz w:val="20"/>
                <w:szCs w:val="20"/>
              </w:rPr>
            </w:pPr>
            <w:r>
              <w:rPr>
                <w:rFonts w:ascii="Arial" w:eastAsia="Arial" w:hAnsi="Arial" w:cs="Arial"/>
                <w:sz w:val="20"/>
                <w:szCs w:val="20"/>
              </w:rPr>
              <w:t>Ian Cookson</w:t>
            </w:r>
          </w:p>
          <w:p w14:paraId="4477D02C" w14:textId="77777777" w:rsidR="00E41A62" w:rsidRDefault="000B1FE9">
            <w:pPr>
              <w:ind w:hanging="108"/>
              <w:rPr>
                <w:rFonts w:ascii="Arial" w:eastAsia="Arial" w:hAnsi="Arial" w:cs="Arial"/>
                <w:sz w:val="20"/>
                <w:szCs w:val="20"/>
              </w:rPr>
            </w:pPr>
            <w:r>
              <w:rPr>
                <w:rFonts w:ascii="Arial" w:eastAsia="Arial" w:hAnsi="Arial" w:cs="Arial"/>
                <w:sz w:val="20"/>
                <w:szCs w:val="20"/>
              </w:rPr>
              <w:t>Wall Street Communications</w:t>
            </w:r>
          </w:p>
          <w:p w14:paraId="437A0F63" w14:textId="77777777" w:rsidR="00E41A62" w:rsidRDefault="000B1FE9">
            <w:pPr>
              <w:ind w:hanging="108"/>
              <w:rPr>
                <w:rFonts w:ascii="Arial" w:eastAsia="Arial" w:hAnsi="Arial" w:cs="Arial"/>
                <w:sz w:val="20"/>
                <w:szCs w:val="20"/>
              </w:rPr>
            </w:pPr>
            <w:r>
              <w:rPr>
                <w:rFonts w:ascii="Arial" w:eastAsia="Arial" w:hAnsi="Arial" w:cs="Arial"/>
                <w:sz w:val="20"/>
                <w:szCs w:val="20"/>
              </w:rPr>
              <w:t>Tel: + 44 77951 97223</w:t>
            </w:r>
          </w:p>
          <w:p w14:paraId="3CAD15EB" w14:textId="77777777" w:rsidR="00E41A62" w:rsidRDefault="000B1FE9">
            <w:pPr>
              <w:ind w:hanging="108"/>
              <w:rPr>
                <w:rFonts w:ascii="Arial" w:eastAsia="Arial" w:hAnsi="Arial" w:cs="Arial"/>
                <w:b/>
                <w:sz w:val="20"/>
                <w:szCs w:val="20"/>
              </w:rPr>
            </w:pPr>
            <w:r>
              <w:rPr>
                <w:rFonts w:ascii="Arial" w:eastAsia="Arial" w:hAnsi="Arial" w:cs="Arial"/>
                <w:sz w:val="20"/>
                <w:szCs w:val="20"/>
              </w:rPr>
              <w:t xml:space="preserve">Email: </w:t>
            </w:r>
            <w:hyperlink r:id="rId13">
              <w:r>
                <w:rPr>
                  <w:rFonts w:ascii="Arial" w:eastAsia="Arial" w:hAnsi="Arial" w:cs="Arial"/>
                  <w:color w:val="0000FF"/>
                  <w:sz w:val="20"/>
                  <w:szCs w:val="20"/>
                  <w:u w:val="single"/>
                </w:rPr>
                <w:t>ian@wallstcom.com</w:t>
              </w:r>
            </w:hyperlink>
            <w:r>
              <w:rPr>
                <w:rFonts w:ascii="Arial" w:eastAsia="Arial" w:hAnsi="Arial" w:cs="Arial"/>
                <w:sz w:val="20"/>
                <w:szCs w:val="20"/>
              </w:rPr>
              <w:t xml:space="preserve"> </w:t>
            </w:r>
          </w:p>
        </w:tc>
        <w:tc>
          <w:tcPr>
            <w:tcW w:w="4230" w:type="dxa"/>
          </w:tcPr>
          <w:p w14:paraId="572EA0C0" w14:textId="77777777" w:rsidR="00E41A62" w:rsidRDefault="000B1FE9">
            <w:pPr>
              <w:pBdr>
                <w:top w:val="nil"/>
                <w:left w:val="nil"/>
                <w:bottom w:val="nil"/>
                <w:right w:val="nil"/>
                <w:between w:val="nil"/>
              </w:pBdr>
              <w:tabs>
                <w:tab w:val="center" w:pos="4320"/>
                <w:tab w:val="right" w:pos="8640"/>
                <w:tab w:val="left" w:pos="720"/>
              </w:tabs>
              <w:rPr>
                <w:rFonts w:ascii="Arial" w:eastAsia="Arial" w:hAnsi="Arial" w:cs="Arial"/>
                <w:b/>
                <w:color w:val="000000"/>
                <w:sz w:val="20"/>
                <w:szCs w:val="20"/>
              </w:rPr>
            </w:pPr>
            <w:r>
              <w:rPr>
                <w:rFonts w:ascii="Arial" w:eastAsia="Arial" w:hAnsi="Arial" w:cs="Arial"/>
                <w:b/>
                <w:color w:val="000000"/>
                <w:sz w:val="20"/>
                <w:szCs w:val="20"/>
              </w:rPr>
              <w:t>Riedel Communications Contact:</w:t>
            </w:r>
          </w:p>
          <w:p w14:paraId="32D9D16C" w14:textId="77777777" w:rsidR="00E41A62" w:rsidRDefault="000B1FE9">
            <w:pPr>
              <w:rPr>
                <w:rFonts w:ascii="Arial" w:eastAsia="Arial" w:hAnsi="Arial" w:cs="Arial"/>
                <w:sz w:val="20"/>
                <w:szCs w:val="20"/>
              </w:rPr>
            </w:pPr>
            <w:r>
              <w:rPr>
                <w:rFonts w:ascii="Arial" w:eastAsia="Arial" w:hAnsi="Arial" w:cs="Arial"/>
                <w:sz w:val="20"/>
                <w:szCs w:val="20"/>
              </w:rPr>
              <w:t xml:space="preserve">Serkan </w:t>
            </w:r>
            <w:proofErr w:type="spellStart"/>
            <w:r>
              <w:rPr>
                <w:rFonts w:ascii="Arial" w:eastAsia="Arial" w:hAnsi="Arial" w:cs="Arial"/>
                <w:sz w:val="20"/>
                <w:szCs w:val="20"/>
              </w:rPr>
              <w:t>Güner</w:t>
            </w:r>
            <w:proofErr w:type="spellEnd"/>
          </w:p>
          <w:p w14:paraId="6943F6BF" w14:textId="77777777" w:rsidR="00E41A62" w:rsidRDefault="000B1FE9">
            <w:pPr>
              <w:rPr>
                <w:rFonts w:ascii="Arial" w:eastAsia="Arial" w:hAnsi="Arial" w:cs="Arial"/>
                <w:sz w:val="20"/>
                <w:szCs w:val="20"/>
              </w:rPr>
            </w:pPr>
            <w:r>
              <w:rPr>
                <w:rFonts w:ascii="Arial" w:eastAsia="Arial" w:hAnsi="Arial" w:cs="Arial"/>
                <w:sz w:val="20"/>
                <w:szCs w:val="20"/>
              </w:rPr>
              <w:t>Marketing and Communications</w:t>
            </w:r>
          </w:p>
          <w:p w14:paraId="6F5DE768" w14:textId="77777777" w:rsidR="00E41A62" w:rsidRDefault="000B1FE9">
            <w:pPr>
              <w:rPr>
                <w:rFonts w:ascii="Arial" w:eastAsia="Arial" w:hAnsi="Arial" w:cs="Arial"/>
                <w:sz w:val="20"/>
                <w:szCs w:val="20"/>
              </w:rPr>
            </w:pPr>
            <w:r>
              <w:rPr>
                <w:rFonts w:ascii="Arial" w:eastAsia="Arial" w:hAnsi="Arial" w:cs="Arial"/>
                <w:sz w:val="20"/>
                <w:szCs w:val="20"/>
              </w:rPr>
              <w:t>Tel: + 49 174 339244</w:t>
            </w:r>
          </w:p>
          <w:p w14:paraId="008381D0" w14:textId="77777777" w:rsidR="00E41A62" w:rsidRDefault="000B1FE9">
            <w:pPr>
              <w:rPr>
                <w:rFonts w:ascii="Arial" w:eastAsia="Arial" w:hAnsi="Arial" w:cs="Arial"/>
                <w:b/>
                <w:sz w:val="20"/>
                <w:szCs w:val="20"/>
              </w:rPr>
            </w:pPr>
            <w:r>
              <w:rPr>
                <w:rFonts w:ascii="Arial" w:eastAsia="Arial" w:hAnsi="Arial" w:cs="Arial"/>
                <w:sz w:val="20"/>
                <w:szCs w:val="20"/>
              </w:rPr>
              <w:t xml:space="preserve">Email: </w:t>
            </w:r>
            <w:hyperlink r:id="rId14">
              <w:r>
                <w:rPr>
                  <w:rFonts w:ascii="Arial" w:eastAsia="Arial" w:hAnsi="Arial" w:cs="Arial"/>
                  <w:color w:val="0000FF"/>
                  <w:sz w:val="20"/>
                  <w:szCs w:val="20"/>
                  <w:u w:val="single"/>
                </w:rPr>
                <w:t>press@riedel.net</w:t>
              </w:r>
            </w:hyperlink>
            <w:r>
              <w:rPr>
                <w:rFonts w:ascii="Arial" w:eastAsia="Arial" w:hAnsi="Arial" w:cs="Arial"/>
                <w:sz w:val="20"/>
                <w:szCs w:val="20"/>
              </w:rPr>
              <w:t xml:space="preserve"> </w:t>
            </w:r>
          </w:p>
        </w:tc>
      </w:tr>
    </w:tbl>
    <w:p w14:paraId="385F2B46" w14:textId="77777777" w:rsidR="00E41A62" w:rsidRDefault="00E41A62">
      <w:pPr>
        <w:rPr>
          <w:rFonts w:ascii="Arial" w:eastAsia="Arial" w:hAnsi="Arial" w:cs="Arial"/>
          <w:b/>
          <w:sz w:val="20"/>
          <w:szCs w:val="20"/>
        </w:rPr>
      </w:pPr>
    </w:p>
    <w:p w14:paraId="360BF200" w14:textId="77777777" w:rsidR="00E41A62" w:rsidRDefault="000B1FE9">
      <w:pPr>
        <w:tabs>
          <w:tab w:val="left" w:pos="2495"/>
        </w:tabs>
        <w:rPr>
          <w:rFonts w:ascii="Arial" w:eastAsia="Arial" w:hAnsi="Arial" w:cs="Arial"/>
          <w:b/>
          <w:sz w:val="20"/>
          <w:szCs w:val="20"/>
        </w:rPr>
      </w:pPr>
      <w:r>
        <w:rPr>
          <w:rFonts w:ascii="Arial" w:eastAsia="Arial" w:hAnsi="Arial" w:cs="Arial"/>
          <w:b/>
          <w:sz w:val="20"/>
          <w:szCs w:val="20"/>
        </w:rPr>
        <w:t>Link to Word Doc:</w:t>
      </w:r>
      <w:r>
        <w:t xml:space="preserve"> </w:t>
      </w:r>
    </w:p>
    <w:p w14:paraId="034FAE1D" w14:textId="77777777" w:rsidR="00E41A62" w:rsidRDefault="00E41A62">
      <w:pPr>
        <w:tabs>
          <w:tab w:val="left" w:pos="2495"/>
        </w:tabs>
        <w:rPr>
          <w:rFonts w:ascii="Arial" w:eastAsia="Arial" w:hAnsi="Arial" w:cs="Arial"/>
          <w:b/>
          <w:sz w:val="20"/>
          <w:szCs w:val="20"/>
        </w:rPr>
      </w:pPr>
    </w:p>
    <w:p w14:paraId="22D74649" w14:textId="77777777" w:rsidR="00E41A62" w:rsidRDefault="000B1FE9">
      <w:pPr>
        <w:rPr>
          <w:rFonts w:ascii="Arial" w:eastAsia="Arial" w:hAnsi="Arial" w:cs="Arial"/>
          <w:sz w:val="20"/>
          <w:szCs w:val="20"/>
        </w:rPr>
      </w:pPr>
      <w:r>
        <w:rPr>
          <w:rFonts w:ascii="Arial" w:eastAsia="Arial" w:hAnsi="Arial" w:cs="Arial"/>
          <w:b/>
          <w:sz w:val="20"/>
          <w:szCs w:val="20"/>
        </w:rPr>
        <w:t>Photo Link:</w:t>
      </w:r>
      <w:r>
        <w:rPr>
          <w:rFonts w:ascii="Arial" w:eastAsia="Arial" w:hAnsi="Arial" w:cs="Arial"/>
          <w:sz w:val="20"/>
          <w:szCs w:val="20"/>
        </w:rPr>
        <w:t xml:space="preserve"> </w:t>
      </w:r>
    </w:p>
    <w:p w14:paraId="37B01765" w14:textId="77777777" w:rsidR="00E41A62" w:rsidRDefault="00E41A62"/>
    <w:p w14:paraId="797E42FF" w14:textId="77777777" w:rsidR="00E41A62" w:rsidRDefault="000B1FE9">
      <w:pPr>
        <w:rPr>
          <w:rFonts w:ascii="Arial" w:eastAsia="Arial" w:hAnsi="Arial" w:cs="Arial"/>
          <w:sz w:val="20"/>
          <w:szCs w:val="20"/>
        </w:rPr>
      </w:pPr>
      <w:r>
        <w:rPr>
          <w:rFonts w:ascii="Arial" w:eastAsia="Arial" w:hAnsi="Arial" w:cs="Arial"/>
          <w:b/>
          <w:sz w:val="20"/>
          <w:szCs w:val="20"/>
        </w:rPr>
        <w:t xml:space="preserve">Photo Caption: </w:t>
      </w:r>
    </w:p>
    <w:p w14:paraId="7BDD3183" w14:textId="77777777" w:rsidR="00E41A62" w:rsidRDefault="00E41A62">
      <w:pPr>
        <w:rPr>
          <w:rFonts w:ascii="Arial" w:eastAsia="Arial" w:hAnsi="Arial" w:cs="Arial"/>
          <w:sz w:val="32"/>
          <w:szCs w:val="32"/>
        </w:rPr>
      </w:pPr>
    </w:p>
    <w:p w14:paraId="6FC1589C" w14:textId="0E389499" w:rsidR="00E41A62" w:rsidRDefault="000B1FE9">
      <w:pPr>
        <w:jc w:val="center"/>
        <w:rPr>
          <w:rFonts w:ascii="Yu Gothic UI" w:eastAsia="Yu Gothic UI" w:hAnsi="Yu Gothic UI" w:cs="Yu Gothic UI"/>
          <w:b/>
          <w:sz w:val="28"/>
          <w:szCs w:val="28"/>
        </w:rPr>
      </w:pPr>
      <w:r>
        <w:rPr>
          <w:rFonts w:ascii="Yu Gothic UI" w:eastAsia="Yu Gothic UI" w:hAnsi="Yu Gothic UI" w:cs="Yu Gothic UI"/>
          <w:b/>
          <w:sz w:val="28"/>
          <w:szCs w:val="28"/>
        </w:rPr>
        <w:t>株式会社ミクシィの共遊型スポーツベッティングサービス「TIPSTAR」のIPゲートウェイに</w:t>
      </w:r>
    </w:p>
    <w:p w14:paraId="677159C5" w14:textId="77777777" w:rsidR="00E41A62" w:rsidRDefault="000B1FE9">
      <w:pPr>
        <w:jc w:val="center"/>
        <w:rPr>
          <w:rFonts w:ascii="Yu Gothic UI" w:eastAsia="Yu Gothic UI" w:hAnsi="Yu Gothic UI" w:cs="Yu Gothic UI"/>
          <w:b/>
          <w:sz w:val="28"/>
          <w:szCs w:val="28"/>
        </w:rPr>
      </w:pPr>
      <w:r>
        <w:rPr>
          <w:rFonts w:ascii="Yu Gothic UI" w:eastAsia="Yu Gothic UI" w:hAnsi="Yu Gothic UI" w:cs="Yu Gothic UI"/>
          <w:b/>
          <w:sz w:val="28"/>
          <w:szCs w:val="28"/>
        </w:rPr>
        <w:t>RIEDELの</w:t>
      </w:r>
      <w:proofErr w:type="spellStart"/>
      <w:r>
        <w:rPr>
          <w:rFonts w:ascii="Yu Gothic UI" w:eastAsia="Yu Gothic UI" w:hAnsi="Yu Gothic UI" w:cs="Yu Gothic UI"/>
          <w:b/>
          <w:sz w:val="28"/>
          <w:szCs w:val="28"/>
        </w:rPr>
        <w:t>MediorNet</w:t>
      </w:r>
      <w:proofErr w:type="spellEnd"/>
      <w:r>
        <w:rPr>
          <w:rFonts w:ascii="Yu Gothic UI" w:eastAsia="Yu Gothic UI" w:hAnsi="Yu Gothic UI" w:cs="Yu Gothic UI"/>
          <w:b/>
          <w:sz w:val="28"/>
          <w:szCs w:val="28"/>
        </w:rPr>
        <w:t xml:space="preserve"> Fusion 6Bが採用されました</w:t>
      </w:r>
    </w:p>
    <w:p w14:paraId="028DD993" w14:textId="77777777" w:rsidR="00E41A62" w:rsidRDefault="00E41A62">
      <w:pPr>
        <w:jc w:val="center"/>
        <w:rPr>
          <w:rFonts w:ascii="Yu Gothic UI" w:eastAsia="Yu Gothic UI" w:hAnsi="Yu Gothic UI" w:cs="Yu Gothic UI"/>
          <w:b/>
        </w:rPr>
      </w:pPr>
    </w:p>
    <w:p w14:paraId="16E08B4F" w14:textId="1DCD3428" w:rsidR="00E41A62" w:rsidRDefault="000B1FE9">
      <w:pPr>
        <w:jc w:val="center"/>
        <w:rPr>
          <w:rFonts w:ascii="Yu Gothic UI" w:eastAsia="Yu Gothic UI" w:hAnsi="Yu Gothic UI" w:cs="Yu Gothic UI"/>
          <w:b/>
          <w:i/>
        </w:rPr>
      </w:pPr>
      <w:r>
        <w:rPr>
          <w:rFonts w:ascii="Yu Gothic UI" w:eastAsia="Yu Gothic UI" w:hAnsi="Yu Gothic UI" w:cs="Yu Gothic UI"/>
          <w:b/>
          <w:i/>
        </w:rPr>
        <w:t>RIEDELのゲートウェイがTIPSTARの自動ライブ配信を支援し、</w:t>
      </w:r>
    </w:p>
    <w:p w14:paraId="3F4D244D" w14:textId="77777777" w:rsidR="00E41A62" w:rsidRDefault="000B1FE9">
      <w:pPr>
        <w:jc w:val="center"/>
        <w:rPr>
          <w:rFonts w:ascii="Yu Gothic UI" w:eastAsia="Yu Gothic UI" w:hAnsi="Yu Gothic UI" w:cs="Yu Gothic UI"/>
          <w:b/>
          <w:i/>
        </w:rPr>
      </w:pPr>
      <w:r>
        <w:rPr>
          <w:rFonts w:ascii="Yu Gothic UI" w:eastAsia="Yu Gothic UI" w:hAnsi="Yu Gothic UI" w:cs="Yu Gothic UI"/>
          <w:b/>
          <w:i/>
        </w:rPr>
        <w:t>株式会社ミクシィのAI機能を強化</w:t>
      </w:r>
    </w:p>
    <w:p w14:paraId="0D767D36" w14:textId="77777777" w:rsidR="00E41A62" w:rsidRDefault="00E41A62">
      <w:pPr>
        <w:rPr>
          <w:rFonts w:ascii="Yu Gothic UI" w:eastAsia="Yu Gothic UI" w:hAnsi="Yu Gothic UI" w:cs="Yu Gothic UI"/>
          <w:b/>
          <w:i/>
        </w:rPr>
      </w:pPr>
    </w:p>
    <w:p w14:paraId="15AE2EED" w14:textId="77777777" w:rsidR="00E41A62" w:rsidRDefault="00E41A62">
      <w:pPr>
        <w:pBdr>
          <w:top w:val="nil"/>
          <w:left w:val="nil"/>
          <w:bottom w:val="nil"/>
          <w:right w:val="nil"/>
          <w:between w:val="nil"/>
        </w:pBdr>
        <w:tabs>
          <w:tab w:val="left" w:pos="180"/>
        </w:tabs>
        <w:rPr>
          <w:rFonts w:ascii="Yu Gothic UI" w:eastAsia="Yu Gothic UI" w:hAnsi="Yu Gothic UI" w:cs="Yu Gothic UI"/>
          <w:b/>
          <w:color w:val="000000"/>
          <w:sz w:val="32"/>
          <w:szCs w:val="32"/>
        </w:rPr>
      </w:pPr>
    </w:p>
    <w:p w14:paraId="564AF750" w14:textId="38A2A2FA" w:rsidR="00E41A62" w:rsidRDefault="000B1FE9">
      <w:pPr>
        <w:pBdr>
          <w:top w:val="nil"/>
          <w:left w:val="nil"/>
          <w:bottom w:val="nil"/>
          <w:right w:val="nil"/>
          <w:between w:val="nil"/>
        </w:pBdr>
        <w:spacing w:line="360" w:lineRule="auto"/>
        <w:rPr>
          <w:rFonts w:ascii="Yu Gothic UI" w:eastAsia="Yu Gothic UI" w:hAnsi="Yu Gothic UI" w:cs="Yu Gothic UI"/>
          <w:color w:val="000000"/>
          <w:sz w:val="22"/>
          <w:szCs w:val="22"/>
        </w:rPr>
      </w:pPr>
      <w:r w:rsidRPr="00BD197F">
        <w:rPr>
          <w:rFonts w:ascii="Yu Gothic UI" w:eastAsia="Yu Gothic UI" w:hAnsi="Yu Gothic UI" w:cs="Yu Gothic UI"/>
          <w:b/>
          <w:color w:val="000000" w:themeColor="text1"/>
          <w:sz w:val="22"/>
          <w:szCs w:val="22"/>
        </w:rPr>
        <w:t>ドイツ・ヴッパータール - 2022年</w:t>
      </w:r>
      <w:r w:rsidR="00E53045" w:rsidRPr="00BD197F">
        <w:rPr>
          <w:rFonts w:ascii="Yu Gothic UI" w:eastAsia="Yu Gothic UI" w:hAnsi="Yu Gothic UI" w:cs="Yu Gothic UI"/>
          <w:b/>
          <w:color w:val="000000" w:themeColor="text1"/>
          <w:sz w:val="22"/>
          <w:szCs w:val="22"/>
        </w:rPr>
        <w:t>4</w:t>
      </w:r>
      <w:r w:rsidRPr="00BD197F">
        <w:rPr>
          <w:rFonts w:ascii="Yu Gothic UI" w:eastAsia="Yu Gothic UI" w:hAnsi="Yu Gothic UI" w:cs="Yu Gothic UI"/>
          <w:b/>
          <w:color w:val="000000" w:themeColor="text1"/>
          <w:sz w:val="22"/>
          <w:szCs w:val="22"/>
        </w:rPr>
        <w:t>月</w:t>
      </w:r>
      <w:r w:rsidR="00BD197F" w:rsidRPr="00BD197F">
        <w:rPr>
          <w:rFonts w:ascii="Yu Gothic UI" w:eastAsia="Yu Gothic UI" w:hAnsi="Yu Gothic UI" w:cs="Yu Gothic UI"/>
          <w:b/>
          <w:color w:val="000000" w:themeColor="text1"/>
          <w:sz w:val="22"/>
          <w:szCs w:val="22"/>
        </w:rPr>
        <w:t>24</w:t>
      </w:r>
      <w:r w:rsidRPr="00BD197F">
        <w:rPr>
          <w:rFonts w:ascii="Yu Gothic UI" w:eastAsia="Yu Gothic UI" w:hAnsi="Yu Gothic UI" w:cs="Yu Gothic UI"/>
          <w:b/>
          <w:color w:val="000000" w:themeColor="text1"/>
          <w:sz w:val="22"/>
          <w:szCs w:val="22"/>
        </w:rPr>
        <w:t>日 -</w:t>
      </w:r>
      <w:r w:rsidRPr="00BD197F">
        <w:rPr>
          <w:rFonts w:ascii="Yu Gothic UI" w:eastAsia="Yu Gothic UI" w:hAnsi="Yu Gothic UI" w:cs="Yu Gothic UI"/>
          <w:color w:val="000000" w:themeColor="text1"/>
          <w:sz w:val="22"/>
          <w:szCs w:val="22"/>
        </w:rPr>
        <w:t xml:space="preserve"> RIEDEL </w:t>
      </w:r>
      <w:r>
        <w:rPr>
          <w:rFonts w:ascii="Yu Gothic UI" w:eastAsia="Yu Gothic UI" w:hAnsi="Yu Gothic UI" w:cs="Yu Gothic UI"/>
          <w:color w:val="000000"/>
          <w:sz w:val="22"/>
          <w:szCs w:val="22"/>
        </w:rPr>
        <w:t xml:space="preserve">Communicationsは、スポーツ・デジタルエンターテインメント事業等を展開する日本の株式会社ミクシィ（以下ミクシィ）が提供する共遊型スポーツベッティングサービス「TIPSTAR」の映像制作ワークフロー内にRIEDELの </w:t>
      </w:r>
      <w:proofErr w:type="spellStart"/>
      <w:r>
        <w:rPr>
          <w:rFonts w:ascii="Yu Gothic UI" w:eastAsia="Yu Gothic UI" w:hAnsi="Yu Gothic UI" w:cs="Yu Gothic UI"/>
          <w:color w:val="000000"/>
          <w:sz w:val="22"/>
          <w:szCs w:val="22"/>
        </w:rPr>
        <w:t>MediorNet</w:t>
      </w:r>
      <w:proofErr w:type="spellEnd"/>
      <w:r>
        <w:rPr>
          <w:rFonts w:ascii="Yu Gothic UI" w:eastAsia="Yu Gothic UI" w:hAnsi="Yu Gothic UI" w:cs="Yu Gothic UI"/>
          <w:color w:val="000000"/>
          <w:sz w:val="22"/>
          <w:szCs w:val="22"/>
        </w:rPr>
        <w:t xml:space="preserve"> </w:t>
      </w:r>
      <w:proofErr w:type="spellStart"/>
      <w:r>
        <w:rPr>
          <w:rFonts w:ascii="Yu Gothic UI" w:eastAsia="Yu Gothic UI" w:hAnsi="Yu Gothic UI" w:cs="Yu Gothic UI"/>
          <w:color w:val="000000"/>
          <w:sz w:val="22"/>
          <w:szCs w:val="22"/>
        </w:rPr>
        <w:t>FusioN</w:t>
      </w:r>
      <w:proofErr w:type="spellEnd"/>
      <w:r>
        <w:rPr>
          <w:rFonts w:ascii="Yu Gothic UI" w:eastAsia="Yu Gothic UI" w:hAnsi="Yu Gothic UI" w:cs="Yu Gothic UI"/>
          <w:color w:val="000000"/>
          <w:sz w:val="22"/>
          <w:szCs w:val="22"/>
        </w:rPr>
        <w:t xml:space="preserve"> 6Bゲートウェイを導入したことを発表しました。</w:t>
      </w:r>
      <w:proofErr w:type="spellStart"/>
      <w:r>
        <w:rPr>
          <w:rFonts w:ascii="Yu Gothic UI" w:eastAsia="Yu Gothic UI" w:hAnsi="Yu Gothic UI" w:cs="Yu Gothic UI"/>
          <w:color w:val="000000"/>
          <w:sz w:val="22"/>
          <w:szCs w:val="22"/>
        </w:rPr>
        <w:t>MediorNet</w:t>
      </w:r>
      <w:proofErr w:type="spellEnd"/>
      <w:r>
        <w:rPr>
          <w:rFonts w:ascii="Yu Gothic UI" w:eastAsia="Yu Gothic UI" w:hAnsi="Yu Gothic UI" w:cs="Yu Gothic UI"/>
          <w:color w:val="000000"/>
          <w:sz w:val="22"/>
          <w:szCs w:val="22"/>
        </w:rPr>
        <w:t xml:space="preserve"> </w:t>
      </w:r>
      <w:proofErr w:type="spellStart"/>
      <w:r>
        <w:rPr>
          <w:rFonts w:ascii="Yu Gothic UI" w:eastAsia="Yu Gothic UI" w:hAnsi="Yu Gothic UI" w:cs="Yu Gothic UI"/>
          <w:color w:val="000000"/>
          <w:sz w:val="22"/>
          <w:szCs w:val="22"/>
        </w:rPr>
        <w:t>FusioN</w:t>
      </w:r>
      <w:proofErr w:type="spellEnd"/>
      <w:r>
        <w:rPr>
          <w:rFonts w:ascii="Yu Gothic UI" w:eastAsia="Yu Gothic UI" w:hAnsi="Yu Gothic UI" w:cs="Yu Gothic UI"/>
          <w:color w:val="000000"/>
          <w:sz w:val="22"/>
          <w:szCs w:val="22"/>
        </w:rPr>
        <w:t xml:space="preserve"> 6BによってSDI信号をST2110フォーマットに変換し、光ファイバ―が接続されたミクシィの東京のデータセンターと制作スタジオとの間で信号伝送され、「TIPSTAR」における競輪・オートレース等のライブ・ストリーミングのためのエンドツーエンド自動化システムの一部として導入されています。</w:t>
      </w:r>
    </w:p>
    <w:p w14:paraId="14FEA144" w14:textId="77777777" w:rsidR="00E41A62" w:rsidRDefault="00E41A62">
      <w:pPr>
        <w:pBdr>
          <w:top w:val="nil"/>
          <w:left w:val="nil"/>
          <w:bottom w:val="nil"/>
          <w:right w:val="nil"/>
          <w:between w:val="nil"/>
        </w:pBdr>
        <w:spacing w:line="360" w:lineRule="auto"/>
        <w:rPr>
          <w:rFonts w:ascii="Yu Gothic UI" w:eastAsia="Yu Gothic UI" w:hAnsi="Yu Gothic UI" w:cs="Yu Gothic UI"/>
          <w:color w:val="000000"/>
          <w:sz w:val="22"/>
          <w:szCs w:val="22"/>
        </w:rPr>
      </w:pPr>
    </w:p>
    <w:p w14:paraId="077D6215" w14:textId="77777777" w:rsidR="00E41A62" w:rsidRDefault="000B1FE9">
      <w:pPr>
        <w:pBdr>
          <w:top w:val="nil"/>
          <w:left w:val="nil"/>
          <w:bottom w:val="nil"/>
          <w:right w:val="nil"/>
          <w:between w:val="nil"/>
        </w:pBdr>
        <w:spacing w:line="360" w:lineRule="auto"/>
        <w:rPr>
          <w:rFonts w:ascii="Yu Gothic UI" w:eastAsia="Yu Gothic UI" w:hAnsi="Yu Gothic UI" w:cs="Yu Gothic UI"/>
          <w:color w:val="000000"/>
          <w:sz w:val="22"/>
          <w:szCs w:val="22"/>
        </w:rPr>
      </w:pPr>
      <w:proofErr w:type="spellStart"/>
      <w:r>
        <w:rPr>
          <w:rFonts w:ascii="Yu Gothic UI" w:eastAsia="Yu Gothic UI" w:hAnsi="Yu Gothic UI" w:cs="Yu Gothic UI"/>
          <w:color w:val="000000"/>
          <w:sz w:val="22"/>
          <w:szCs w:val="22"/>
        </w:rPr>
        <w:t>MediorNet</w:t>
      </w:r>
      <w:proofErr w:type="spellEnd"/>
      <w:r>
        <w:rPr>
          <w:rFonts w:ascii="Yu Gothic UI" w:eastAsia="Yu Gothic UI" w:hAnsi="Yu Gothic UI" w:cs="Yu Gothic UI"/>
          <w:color w:val="000000"/>
          <w:sz w:val="22"/>
          <w:szCs w:val="22"/>
        </w:rPr>
        <w:t xml:space="preserve"> Fusion 6Bは汎用性の高いスタンドアローン・ゲートウェイで、様々な入出力に対応したSFPモジュールと各種プロセッシング・アプリケーションを組み合わせることで、ミクシィが求める信号プロセッシングを提供しています。このバルクゲートウェイは、1つの筐体でHD/3G信号であれば最大8系統、UHD信号であれば最大2系</w:t>
      </w:r>
      <w:r>
        <w:rPr>
          <w:rFonts w:ascii="Yu Gothic UI" w:eastAsia="Yu Gothic UI" w:hAnsi="Yu Gothic UI" w:cs="Yu Gothic UI"/>
          <w:color w:val="000000"/>
          <w:sz w:val="22"/>
          <w:szCs w:val="22"/>
        </w:rPr>
        <w:lastRenderedPageBreak/>
        <w:t>統を処理することができ、10GEまたは25GEのデータレートで構成可能な2本のファイバーリンクを装備した冗長化に対応した小型のボックスタイプのゲートウェイ製品です。</w:t>
      </w:r>
    </w:p>
    <w:p w14:paraId="702871D4" w14:textId="77777777" w:rsidR="00E41A62" w:rsidRDefault="00E41A62">
      <w:pPr>
        <w:pBdr>
          <w:top w:val="nil"/>
          <w:left w:val="nil"/>
          <w:bottom w:val="nil"/>
          <w:right w:val="nil"/>
          <w:between w:val="nil"/>
        </w:pBdr>
        <w:spacing w:line="360" w:lineRule="auto"/>
        <w:rPr>
          <w:rFonts w:ascii="Yu Gothic UI" w:eastAsia="Yu Gothic UI" w:hAnsi="Yu Gothic UI" w:cs="Yu Gothic UI"/>
          <w:color w:val="000000"/>
          <w:sz w:val="22"/>
          <w:szCs w:val="22"/>
        </w:rPr>
      </w:pPr>
    </w:p>
    <w:p w14:paraId="5AA3C6AD" w14:textId="77777777" w:rsidR="00E41A62" w:rsidRDefault="000B1FE9">
      <w:pPr>
        <w:pBdr>
          <w:top w:val="nil"/>
          <w:left w:val="nil"/>
          <w:bottom w:val="nil"/>
          <w:right w:val="nil"/>
          <w:between w:val="nil"/>
        </w:pBdr>
        <w:spacing w:line="360" w:lineRule="auto"/>
        <w:rPr>
          <w:rFonts w:ascii="Yu Gothic UI" w:eastAsia="Yu Gothic UI" w:hAnsi="Yu Gothic UI" w:cs="Yu Gothic UI"/>
          <w:color w:val="000000"/>
          <w:sz w:val="22"/>
          <w:szCs w:val="22"/>
        </w:rPr>
      </w:pPr>
      <w:r>
        <w:rPr>
          <w:rFonts w:ascii="Yu Gothic UI" w:eastAsia="Yu Gothic UI" w:hAnsi="Yu Gothic UI" w:cs="Yu Gothic UI"/>
          <w:noProof/>
          <w:color w:val="000000"/>
          <w:sz w:val="22"/>
          <w:szCs w:val="22"/>
        </w:rPr>
        <w:drawing>
          <wp:inline distT="114300" distB="114300" distL="114300" distR="114300" wp14:anchorId="59DDBFFD" wp14:editId="2B1B3A28">
            <wp:extent cx="5943600" cy="4165600"/>
            <wp:effectExtent l="0" t="0" r="0" b="0"/>
            <wp:docPr id="11"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5"/>
                    <a:srcRect/>
                    <a:stretch>
                      <a:fillRect/>
                    </a:stretch>
                  </pic:blipFill>
                  <pic:spPr>
                    <a:xfrm>
                      <a:off x="0" y="0"/>
                      <a:ext cx="5943600" cy="4165600"/>
                    </a:xfrm>
                    <a:prstGeom prst="rect">
                      <a:avLst/>
                    </a:prstGeom>
                    <a:ln/>
                  </pic:spPr>
                </pic:pic>
              </a:graphicData>
            </a:graphic>
          </wp:inline>
        </w:drawing>
      </w:r>
    </w:p>
    <w:p w14:paraId="5809D401" w14:textId="77777777" w:rsidR="00E41A62" w:rsidRPr="0064035F" w:rsidRDefault="00E41A62">
      <w:pPr>
        <w:pBdr>
          <w:top w:val="nil"/>
          <w:left w:val="nil"/>
          <w:bottom w:val="nil"/>
          <w:right w:val="nil"/>
          <w:between w:val="nil"/>
        </w:pBdr>
        <w:spacing w:line="360" w:lineRule="auto"/>
        <w:rPr>
          <w:rFonts w:ascii="Yu Gothic UI" w:eastAsia="Yu Gothic UI" w:hAnsi="Yu Gothic UI" w:cs="Yu Gothic UI"/>
          <w:sz w:val="22"/>
          <w:szCs w:val="22"/>
        </w:rPr>
      </w:pPr>
    </w:p>
    <w:p w14:paraId="0C171F8E" w14:textId="7FB18E45" w:rsidR="00E41A62" w:rsidRDefault="000B1FE9">
      <w:pPr>
        <w:pBdr>
          <w:top w:val="nil"/>
          <w:left w:val="nil"/>
          <w:bottom w:val="nil"/>
          <w:right w:val="nil"/>
          <w:between w:val="nil"/>
        </w:pBdr>
        <w:spacing w:line="360" w:lineRule="auto"/>
        <w:rPr>
          <w:rFonts w:ascii="Yu Gothic UI" w:eastAsia="Yu Gothic UI" w:hAnsi="Yu Gothic UI" w:cs="Yu Gothic UI"/>
          <w:color w:val="000000"/>
          <w:sz w:val="22"/>
          <w:szCs w:val="22"/>
          <w:highlight w:val="yellow"/>
        </w:rPr>
      </w:pPr>
      <w:r>
        <w:rPr>
          <w:rFonts w:ascii="Yu Gothic UI" w:eastAsia="Yu Gothic UI" w:hAnsi="Yu Gothic UI" w:cs="Yu Gothic UI"/>
          <w:color w:val="000000"/>
          <w:sz w:val="22"/>
          <w:szCs w:val="22"/>
        </w:rPr>
        <w:t>ミクシィのデータセンターには、全国48ヵ所の競輪・オートレース会場から、レース映像が完全に冗長化されたH.265で送られてきます。受信した映像はベースバンド信号にデコードされ、ミクシィの“</w:t>
      </w:r>
      <w:proofErr w:type="spellStart"/>
      <w:r>
        <w:rPr>
          <w:rFonts w:ascii="Yu Gothic UI" w:eastAsia="Yu Gothic UI" w:hAnsi="Yu Gothic UI" w:cs="Yu Gothic UI"/>
          <w:color w:val="000000"/>
          <w:sz w:val="22"/>
          <w:szCs w:val="22"/>
        </w:rPr>
        <w:t>Breezecast</w:t>
      </w:r>
      <w:proofErr w:type="spellEnd"/>
      <w:r>
        <w:rPr>
          <w:rFonts w:ascii="Yu Gothic UI" w:eastAsia="Yu Gothic UI" w:hAnsi="Yu Gothic UI" w:cs="Yu Gothic UI"/>
          <w:color w:val="000000"/>
          <w:sz w:val="22"/>
          <w:szCs w:val="22"/>
        </w:rPr>
        <w:t xml:space="preserve">システム”でリアルタイムに編集され、ハイライトやキャプションが追加されます。このベースバンド信号は50台の </w:t>
      </w:r>
      <w:proofErr w:type="spellStart"/>
      <w:r>
        <w:rPr>
          <w:rFonts w:ascii="Yu Gothic UI" w:eastAsia="Yu Gothic UI" w:hAnsi="Yu Gothic UI" w:cs="Yu Gothic UI"/>
          <w:color w:val="000000"/>
          <w:sz w:val="22"/>
          <w:szCs w:val="22"/>
        </w:rPr>
        <w:t>MediorNet</w:t>
      </w:r>
      <w:proofErr w:type="spellEnd"/>
      <w:r>
        <w:rPr>
          <w:rFonts w:ascii="Yu Gothic UI" w:eastAsia="Yu Gothic UI" w:hAnsi="Yu Gothic UI" w:cs="Yu Gothic UI"/>
          <w:color w:val="000000"/>
          <w:sz w:val="22"/>
          <w:szCs w:val="22"/>
        </w:rPr>
        <w:t xml:space="preserve"> Fusion 6Bを使ってST 2110フォーマットに変換されたのち、ミクシィの“MOANI”システムに送られ、WebRTCに変換されます。さらに、このデバイスのファイバー・リンクにより、２つの光ファイバー・ケーブルをそれぞれ100Gpsでミクシィのデータ・センターと制作スタジオに接続させることができました。</w:t>
      </w:r>
    </w:p>
    <w:p w14:paraId="6E22415B" w14:textId="77777777" w:rsidR="00E41A62" w:rsidRDefault="00E41A62">
      <w:pPr>
        <w:pBdr>
          <w:top w:val="nil"/>
          <w:left w:val="nil"/>
          <w:bottom w:val="nil"/>
          <w:right w:val="nil"/>
          <w:between w:val="nil"/>
        </w:pBdr>
        <w:spacing w:line="360" w:lineRule="auto"/>
        <w:rPr>
          <w:rFonts w:ascii="Yu Gothic UI" w:eastAsia="Yu Gothic UI" w:hAnsi="Yu Gothic UI" w:cs="Yu Gothic UI"/>
          <w:color w:val="000000"/>
          <w:sz w:val="22"/>
          <w:szCs w:val="22"/>
        </w:rPr>
      </w:pPr>
    </w:p>
    <w:p w14:paraId="333237CC" w14:textId="566E03B3" w:rsidR="00E41A62" w:rsidRDefault="000B1FE9">
      <w:pPr>
        <w:pBdr>
          <w:top w:val="nil"/>
          <w:left w:val="nil"/>
          <w:bottom w:val="nil"/>
          <w:right w:val="nil"/>
          <w:between w:val="nil"/>
        </w:pBdr>
        <w:spacing w:line="360" w:lineRule="auto"/>
        <w:rPr>
          <w:rFonts w:ascii="Yu Gothic UI" w:eastAsia="Yu Gothic UI" w:hAnsi="Yu Gothic UI" w:cs="Yu Gothic UI"/>
          <w:color w:val="000000"/>
          <w:sz w:val="22"/>
          <w:szCs w:val="22"/>
        </w:rPr>
      </w:pPr>
      <w:r>
        <w:rPr>
          <w:rFonts w:ascii="Yu Gothic UI" w:eastAsia="Yu Gothic UI" w:hAnsi="Yu Gothic UI" w:cs="Yu Gothic UI"/>
          <w:color w:val="000000"/>
          <w:sz w:val="22"/>
          <w:szCs w:val="22"/>
        </w:rPr>
        <w:t>ミクシィの開発本部 インフラ室 ネットワーク開発グループ 佐藤太一氏は次のように話しています。「私たちは、TIPSTARのサービスを構築するにあたって、ベースバンドとST 2110の変換を行うために様々なソリューションを検討しました。</w:t>
      </w:r>
      <w:proofErr w:type="spellStart"/>
      <w:r>
        <w:rPr>
          <w:rFonts w:ascii="Yu Gothic UI" w:eastAsia="Yu Gothic UI" w:hAnsi="Yu Gothic UI" w:cs="Yu Gothic UI"/>
          <w:color w:val="000000"/>
          <w:sz w:val="22"/>
          <w:szCs w:val="22"/>
        </w:rPr>
        <w:t>MediorNet</w:t>
      </w:r>
      <w:proofErr w:type="spellEnd"/>
      <w:r>
        <w:rPr>
          <w:rFonts w:ascii="Yu Gothic UI" w:eastAsia="Yu Gothic UI" w:hAnsi="Yu Gothic UI" w:cs="Yu Gothic UI"/>
          <w:color w:val="000000"/>
          <w:sz w:val="22"/>
          <w:szCs w:val="22"/>
        </w:rPr>
        <w:t xml:space="preserve"> </w:t>
      </w:r>
      <w:proofErr w:type="spellStart"/>
      <w:r>
        <w:rPr>
          <w:rFonts w:ascii="Yu Gothic UI" w:eastAsia="Yu Gothic UI" w:hAnsi="Yu Gothic UI" w:cs="Yu Gothic UI"/>
          <w:color w:val="000000"/>
          <w:sz w:val="22"/>
          <w:szCs w:val="22"/>
        </w:rPr>
        <w:t>FusioN</w:t>
      </w:r>
      <w:proofErr w:type="spellEnd"/>
      <w:r>
        <w:rPr>
          <w:rFonts w:ascii="Yu Gothic UI" w:eastAsia="Yu Gothic UI" w:hAnsi="Yu Gothic UI" w:cs="Yu Gothic UI"/>
          <w:color w:val="000000"/>
          <w:sz w:val="22"/>
          <w:szCs w:val="22"/>
        </w:rPr>
        <w:t xml:space="preserve"> 6Bは、省スペースでポートあたりのコストが低く、さらに管理もしやすいためすぐに選択しました。このゲートウェイをワークフローに組み込むことで、完全自動の映像配信システムを実現できたため、必要なオペレーターの数を大幅に抑えることにつながり、運用コストを大きく削減することができました。」</w:t>
      </w:r>
    </w:p>
    <w:p w14:paraId="28934AC7" w14:textId="77777777" w:rsidR="00E41A62" w:rsidRDefault="00E41A62">
      <w:pPr>
        <w:pBdr>
          <w:top w:val="nil"/>
          <w:left w:val="nil"/>
          <w:bottom w:val="nil"/>
          <w:right w:val="nil"/>
          <w:between w:val="nil"/>
        </w:pBdr>
        <w:spacing w:line="360" w:lineRule="auto"/>
        <w:rPr>
          <w:rFonts w:ascii="Yu Gothic UI" w:eastAsia="Yu Gothic UI" w:hAnsi="Yu Gothic UI" w:cs="Yu Gothic UI"/>
          <w:color w:val="000000"/>
          <w:sz w:val="22"/>
          <w:szCs w:val="22"/>
        </w:rPr>
      </w:pPr>
    </w:p>
    <w:p w14:paraId="35A87A94" w14:textId="77777777" w:rsidR="00E41A62" w:rsidRDefault="000B1FE9">
      <w:pPr>
        <w:pBdr>
          <w:top w:val="nil"/>
          <w:left w:val="nil"/>
          <w:bottom w:val="nil"/>
          <w:right w:val="nil"/>
          <w:between w:val="nil"/>
        </w:pBdr>
        <w:spacing w:line="360" w:lineRule="auto"/>
        <w:rPr>
          <w:rFonts w:ascii="Yu Gothic UI" w:eastAsia="Yu Gothic UI" w:hAnsi="Yu Gothic UI" w:cs="Yu Gothic UI"/>
          <w:color w:val="000000"/>
          <w:sz w:val="22"/>
          <w:szCs w:val="22"/>
        </w:rPr>
      </w:pPr>
      <w:r>
        <w:rPr>
          <w:rFonts w:ascii="Yu Gothic UI" w:eastAsia="Yu Gothic UI" w:hAnsi="Yu Gothic UI" w:cs="Yu Gothic UI"/>
          <w:color w:val="000000"/>
          <w:sz w:val="22"/>
          <w:szCs w:val="22"/>
        </w:rPr>
        <w:t>RIEDEL Communications の日本・韓国担当ゼネラル・マネージャーの ランバート・ヴィンセント は、「高度な AI 機能を活用して、オンライン・プラットフォームを最適化することで、ミクシィはテクノロジーの最前線にしっかりと立っています。」と話します。「これらの機能を補完するフルIPシステムの追加により、同社はベッティング、レース管理、ビデオ制作のワークフローの95％を自動化しています。これはコストを下げるだけでなく、ミクシィが他の分野に転用できるAIのスキルを使ってクリエイティブに富んだサービス提供を拡大することを可能にします。私たちの</w:t>
      </w:r>
      <w:proofErr w:type="spellStart"/>
      <w:r>
        <w:rPr>
          <w:rFonts w:ascii="Yu Gothic UI" w:eastAsia="Yu Gothic UI" w:hAnsi="Yu Gothic UI" w:cs="Yu Gothic UI"/>
          <w:color w:val="000000"/>
          <w:sz w:val="22"/>
          <w:szCs w:val="22"/>
        </w:rPr>
        <w:t>MediorNet</w:t>
      </w:r>
      <w:proofErr w:type="spellEnd"/>
      <w:r>
        <w:rPr>
          <w:rFonts w:ascii="Yu Gothic UI" w:eastAsia="Yu Gothic UI" w:hAnsi="Yu Gothic UI" w:cs="Yu Gothic UI"/>
          <w:color w:val="000000"/>
          <w:sz w:val="22"/>
          <w:szCs w:val="22"/>
        </w:rPr>
        <w:t xml:space="preserve"> </w:t>
      </w:r>
      <w:proofErr w:type="spellStart"/>
      <w:r>
        <w:rPr>
          <w:rFonts w:ascii="Yu Gothic UI" w:eastAsia="Yu Gothic UI" w:hAnsi="Yu Gothic UI" w:cs="Yu Gothic UI"/>
          <w:color w:val="000000"/>
          <w:sz w:val="22"/>
          <w:szCs w:val="22"/>
        </w:rPr>
        <w:t>FusioN</w:t>
      </w:r>
      <w:proofErr w:type="spellEnd"/>
      <w:r>
        <w:rPr>
          <w:rFonts w:ascii="Yu Gothic UI" w:eastAsia="Yu Gothic UI" w:hAnsi="Yu Gothic UI" w:cs="Yu Gothic UI"/>
          <w:color w:val="000000"/>
          <w:sz w:val="22"/>
          <w:szCs w:val="22"/>
        </w:rPr>
        <w:t xml:space="preserve"> 6Bがシステムの重要な部分を担っていることを誇りに思い、同時にミクシィが次に何を導入するのかを待ち遠しく思っています。」</w:t>
      </w:r>
    </w:p>
    <w:p w14:paraId="1B7341C8" w14:textId="77777777" w:rsidR="00E41A62" w:rsidRDefault="00E41A62">
      <w:pPr>
        <w:spacing w:line="360" w:lineRule="auto"/>
        <w:rPr>
          <w:rFonts w:ascii="Yu Gothic UI" w:eastAsia="Yu Gothic UI" w:hAnsi="Yu Gothic UI" w:cs="Yu Gothic UI"/>
          <w:sz w:val="22"/>
          <w:szCs w:val="22"/>
        </w:rPr>
      </w:pPr>
    </w:p>
    <w:p w14:paraId="2FAF4A1B" w14:textId="77777777" w:rsidR="00E41A62" w:rsidRDefault="000B1FE9">
      <w:pPr>
        <w:spacing w:line="360" w:lineRule="auto"/>
        <w:rPr>
          <w:rFonts w:ascii="Yu Gothic UI" w:eastAsia="Yu Gothic UI" w:hAnsi="Yu Gothic UI" w:cs="Yu Gothic UI"/>
          <w:sz w:val="22"/>
          <w:szCs w:val="22"/>
        </w:rPr>
      </w:pPr>
      <w:r>
        <w:rPr>
          <w:rFonts w:ascii="Yu Gothic UI" w:eastAsia="Yu Gothic UI" w:hAnsi="Yu Gothic UI" w:cs="Yu Gothic UI"/>
          <w:sz w:val="22"/>
          <w:szCs w:val="22"/>
        </w:rPr>
        <w:t>RIEDELと同社製品に関するさらなる情報は、</w:t>
      </w:r>
      <w:hyperlink r:id="rId16">
        <w:r>
          <w:rPr>
            <w:rFonts w:ascii="Yu Gothic UI" w:eastAsia="Yu Gothic UI" w:hAnsi="Yu Gothic UI" w:cs="Yu Gothic UI"/>
            <w:color w:val="0000FF"/>
            <w:sz w:val="22"/>
            <w:szCs w:val="22"/>
            <w:u w:val="single"/>
          </w:rPr>
          <w:t>www.riedel.net</w:t>
        </w:r>
      </w:hyperlink>
    </w:p>
    <w:p w14:paraId="72BACD57" w14:textId="77777777" w:rsidR="00E41A62" w:rsidRDefault="00E41A62">
      <w:pPr>
        <w:spacing w:line="360" w:lineRule="auto"/>
        <w:rPr>
          <w:rFonts w:ascii="Yu Gothic UI" w:eastAsia="Yu Gothic UI" w:hAnsi="Yu Gothic UI" w:cs="Yu Gothic UI"/>
          <w:sz w:val="22"/>
          <w:szCs w:val="22"/>
        </w:rPr>
      </w:pPr>
    </w:p>
    <w:p w14:paraId="03647327" w14:textId="77777777" w:rsidR="00E41A62" w:rsidRDefault="000B1FE9">
      <w:pPr>
        <w:pBdr>
          <w:top w:val="nil"/>
          <w:left w:val="nil"/>
          <w:bottom w:val="nil"/>
          <w:right w:val="nil"/>
          <w:between w:val="nil"/>
        </w:pBdr>
        <w:spacing w:line="360" w:lineRule="auto"/>
        <w:jc w:val="center"/>
        <w:rPr>
          <w:rFonts w:ascii="Yu Gothic UI" w:eastAsia="Yu Gothic UI" w:hAnsi="Yu Gothic UI" w:cs="Yu Gothic UI"/>
          <w:color w:val="000000"/>
          <w:sz w:val="22"/>
          <w:szCs w:val="22"/>
        </w:rPr>
      </w:pPr>
      <w:r>
        <w:rPr>
          <w:rFonts w:ascii="Yu Gothic UI" w:eastAsia="Yu Gothic UI" w:hAnsi="Yu Gothic UI" w:cs="Yu Gothic UI"/>
          <w:color w:val="000000"/>
          <w:sz w:val="22"/>
          <w:szCs w:val="22"/>
        </w:rPr>
        <w:t># # #</w:t>
      </w:r>
    </w:p>
    <w:p w14:paraId="3FA24C0D" w14:textId="77777777" w:rsidR="00E41A62" w:rsidRDefault="00E41A62">
      <w:pPr>
        <w:rPr>
          <w:rFonts w:ascii="Yu Gothic UI" w:eastAsia="Yu Gothic UI" w:hAnsi="Yu Gothic UI" w:cs="Yu Gothic UI"/>
          <w:sz w:val="20"/>
          <w:szCs w:val="20"/>
        </w:rPr>
      </w:pPr>
    </w:p>
    <w:p w14:paraId="504C60FE" w14:textId="77777777" w:rsidR="00E41A62" w:rsidRDefault="000B1FE9">
      <w:pPr>
        <w:pBdr>
          <w:top w:val="nil"/>
          <w:left w:val="nil"/>
          <w:bottom w:val="nil"/>
          <w:right w:val="nil"/>
          <w:between w:val="nil"/>
        </w:pBdr>
        <w:rPr>
          <w:rFonts w:ascii="Yu Gothic UI" w:eastAsia="Yu Gothic UI" w:hAnsi="Yu Gothic UI" w:cs="Yu Gothic UI"/>
          <w:color w:val="000000"/>
          <w:sz w:val="18"/>
          <w:szCs w:val="18"/>
        </w:rPr>
      </w:pPr>
      <w:r>
        <w:rPr>
          <w:rFonts w:ascii="Yu Gothic UI" w:eastAsia="Yu Gothic UI" w:hAnsi="Yu Gothic UI" w:cs="Yu Gothic UI"/>
          <w:b/>
          <w:color w:val="000000"/>
          <w:sz w:val="22"/>
          <w:szCs w:val="22"/>
        </w:rPr>
        <w:t>Riedel Communicationsについて </w:t>
      </w:r>
      <w:r>
        <w:rPr>
          <w:rFonts w:ascii="Yu Gothic UI" w:eastAsia="Yu Gothic UI" w:hAnsi="Yu Gothic UI" w:cs="Yu Gothic UI"/>
          <w:color w:val="000000"/>
          <w:sz w:val="22"/>
          <w:szCs w:val="22"/>
        </w:rPr>
        <w:t> </w:t>
      </w:r>
    </w:p>
    <w:p w14:paraId="1D31DB0C" w14:textId="77777777" w:rsidR="00E41A62" w:rsidRDefault="000B1FE9">
      <w:pPr>
        <w:pBdr>
          <w:top w:val="nil"/>
          <w:left w:val="nil"/>
          <w:bottom w:val="nil"/>
          <w:right w:val="nil"/>
          <w:between w:val="nil"/>
        </w:pBdr>
        <w:rPr>
          <w:rFonts w:ascii="Yu Gothic UI" w:eastAsia="Yu Gothic UI" w:hAnsi="Yu Gothic UI" w:cs="Yu Gothic UI"/>
          <w:color w:val="000000"/>
          <w:sz w:val="18"/>
          <w:szCs w:val="18"/>
        </w:rPr>
      </w:pPr>
      <w:r>
        <w:rPr>
          <w:rFonts w:ascii="Yu Gothic UI" w:eastAsia="Yu Gothic UI" w:hAnsi="Yu Gothic UI" w:cs="Yu Gothic UI"/>
          <w:color w:val="000000"/>
          <w:sz w:val="22"/>
          <w:szCs w:val="22"/>
        </w:rPr>
        <w:t>Riedel Communicationsは、放送、プロオーディオ、イベント、スポーツ、劇場、警備などで必要とされるアプリケーションを提供するパイオニアであり、リアルタイムの映像・音声・データ・コミュニケーションのネットワーク製品を設計から製造、販売まで行っています。また、レンタルサービスとして、無線機やインターカムシステム、イベントIT</w:t>
      </w:r>
      <w:r>
        <w:rPr>
          <w:rFonts w:ascii="Yu Gothic UI" w:eastAsia="Yu Gothic UI" w:hAnsi="Yu Gothic UI" w:cs="Yu Gothic UI"/>
          <w:color w:val="000000"/>
          <w:sz w:val="22"/>
          <w:szCs w:val="22"/>
        </w:rPr>
        <w:lastRenderedPageBreak/>
        <w:t>ソリューション、光ファイバー・バックボーン、無線信号伝送システムなども提供しており、世界中のあらゆる規模のイベントに対応しています。Riedelはドイツのヴッパータールに本社を置き、ヨーロッパ、オーストラリア、アジア、南北アメリカの25の拠点で700人以上の従業員を有しています。 </w:t>
      </w:r>
    </w:p>
    <w:p w14:paraId="1CAD2EFB" w14:textId="77777777" w:rsidR="00E41A62" w:rsidRDefault="000B1FE9">
      <w:pPr>
        <w:pBdr>
          <w:top w:val="nil"/>
          <w:left w:val="nil"/>
          <w:bottom w:val="nil"/>
          <w:right w:val="nil"/>
          <w:between w:val="nil"/>
        </w:pBdr>
        <w:rPr>
          <w:rFonts w:ascii="Yu Gothic UI" w:eastAsia="Yu Gothic UI" w:hAnsi="Yu Gothic UI" w:cs="Yu Gothic UI"/>
          <w:color w:val="000000"/>
          <w:sz w:val="18"/>
          <w:szCs w:val="18"/>
        </w:rPr>
      </w:pPr>
      <w:r>
        <w:rPr>
          <w:rFonts w:ascii="Yu Gothic UI" w:eastAsia="Yu Gothic UI" w:hAnsi="Yu Gothic UI" w:cs="Yu Gothic UI"/>
          <w:color w:val="000000"/>
          <w:sz w:val="22"/>
          <w:szCs w:val="22"/>
        </w:rPr>
        <w:t> </w:t>
      </w:r>
    </w:p>
    <w:p w14:paraId="3AF021EF" w14:textId="77777777" w:rsidR="00E41A62" w:rsidRDefault="000B1FE9">
      <w:pPr>
        <w:pBdr>
          <w:top w:val="nil"/>
          <w:left w:val="nil"/>
          <w:bottom w:val="nil"/>
          <w:right w:val="nil"/>
          <w:between w:val="nil"/>
        </w:pBdr>
        <w:rPr>
          <w:rFonts w:ascii="Yu Gothic UI" w:eastAsia="Yu Gothic UI" w:hAnsi="Yu Gothic UI" w:cs="Yu Gothic UI"/>
          <w:color w:val="000000"/>
          <w:sz w:val="18"/>
          <w:szCs w:val="18"/>
        </w:rPr>
      </w:pPr>
      <w:r>
        <w:rPr>
          <w:rFonts w:ascii="Yu Gothic UI" w:eastAsia="Yu Gothic UI" w:hAnsi="Yu Gothic UI" w:cs="Yu Gothic UI"/>
          <w:color w:val="000000"/>
          <w:sz w:val="22"/>
          <w:szCs w:val="22"/>
        </w:rPr>
        <w:t>ここに記載されているすべての商標は、それぞれの所有者に帰属します。 </w:t>
      </w:r>
    </w:p>
    <w:p w14:paraId="2952A3FE" w14:textId="77777777" w:rsidR="00E41A62" w:rsidRDefault="00E41A62">
      <w:pPr>
        <w:rPr>
          <w:rFonts w:ascii="Arial" w:eastAsia="Arial" w:hAnsi="Arial" w:cs="Arial"/>
          <w:sz w:val="20"/>
          <w:szCs w:val="20"/>
        </w:rPr>
      </w:pPr>
    </w:p>
    <w:p w14:paraId="626A1CC4" w14:textId="77777777" w:rsidR="00E41A62" w:rsidRDefault="00E41A62">
      <w:pPr>
        <w:rPr>
          <w:rFonts w:ascii="Arial" w:eastAsia="Arial" w:hAnsi="Arial" w:cs="Arial"/>
          <w:sz w:val="20"/>
          <w:szCs w:val="20"/>
        </w:rPr>
      </w:pPr>
    </w:p>
    <w:p w14:paraId="1BDE6EB6" w14:textId="77777777" w:rsidR="00E41A62" w:rsidRDefault="00E41A62">
      <w:pPr>
        <w:rPr>
          <w:rFonts w:ascii="Arial" w:eastAsia="Arial" w:hAnsi="Arial" w:cs="Arial"/>
          <w:sz w:val="20"/>
          <w:szCs w:val="20"/>
        </w:rPr>
      </w:pPr>
    </w:p>
    <w:p w14:paraId="3F49F7FC" w14:textId="77777777" w:rsidR="00E41A62" w:rsidRDefault="00E41A62">
      <w:pPr>
        <w:rPr>
          <w:rFonts w:ascii="Arial" w:eastAsia="Arial" w:hAnsi="Arial" w:cs="Arial"/>
          <w:sz w:val="20"/>
          <w:szCs w:val="20"/>
        </w:rPr>
      </w:pPr>
    </w:p>
    <w:p w14:paraId="13BB5D69" w14:textId="77777777" w:rsidR="00E41A62" w:rsidRDefault="00E41A62">
      <w:pPr>
        <w:rPr>
          <w:rFonts w:ascii="Arial" w:eastAsia="Arial" w:hAnsi="Arial" w:cs="Arial"/>
          <w:sz w:val="20"/>
          <w:szCs w:val="20"/>
        </w:rPr>
      </w:pPr>
    </w:p>
    <w:sectPr w:rsidR="00E41A62">
      <w:footerReference w:type="default" r:id="rId17"/>
      <w:headerReference w:type="first" r:id="rId18"/>
      <w:footerReference w:type="first" r:id="rId19"/>
      <w:pgSz w:w="12240" w:h="15840"/>
      <w:pgMar w:top="1985"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C0ABD" w14:textId="77777777" w:rsidR="009D1074" w:rsidRDefault="009D1074">
      <w:r>
        <w:separator/>
      </w:r>
    </w:p>
  </w:endnote>
  <w:endnote w:type="continuationSeparator" w:id="0">
    <w:p w14:paraId="40A095FC" w14:textId="77777777" w:rsidR="009D1074" w:rsidRDefault="009D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Yu Gothic UI">
    <w:panose1 w:val="020B05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86276" w14:textId="77777777" w:rsidR="00E41A62" w:rsidRDefault="00E41A62">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B767C" w14:textId="77777777" w:rsidR="00E41A62" w:rsidRDefault="00E41A62">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EC409" w14:textId="77777777" w:rsidR="009D1074" w:rsidRDefault="009D1074">
      <w:r>
        <w:separator/>
      </w:r>
    </w:p>
  </w:footnote>
  <w:footnote w:type="continuationSeparator" w:id="0">
    <w:p w14:paraId="578AC504" w14:textId="77777777" w:rsidR="009D1074" w:rsidRDefault="009D10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55F32" w14:textId="77777777" w:rsidR="00E41A62" w:rsidRDefault="000B1FE9">
    <w:pPr>
      <w:pBdr>
        <w:top w:val="nil"/>
        <w:left w:val="nil"/>
        <w:bottom w:val="nil"/>
        <w:right w:val="nil"/>
        <w:between w:val="nil"/>
      </w:pBdr>
      <w:tabs>
        <w:tab w:val="center" w:pos="4320"/>
        <w:tab w:val="right" w:pos="8640"/>
      </w:tabs>
      <w:jc w:val="right"/>
      <w:rPr>
        <w:color w:val="000000"/>
      </w:rPr>
    </w:pPr>
    <w:r>
      <w:rPr>
        <w:noProof/>
      </w:rPr>
      <mc:AlternateContent>
        <mc:Choice Requires="wpg">
          <w:drawing>
            <wp:anchor distT="0" distB="0" distL="114300" distR="114300" simplePos="0" relativeHeight="251658240" behindDoc="0" locked="0" layoutInCell="1" hidden="0" allowOverlap="1" wp14:anchorId="2E7130BF" wp14:editId="4767E508">
              <wp:simplePos x="0" y="0"/>
              <wp:positionH relativeFrom="column">
                <wp:posOffset>-914399</wp:posOffset>
              </wp:positionH>
              <wp:positionV relativeFrom="paragraph">
                <wp:posOffset>-457199</wp:posOffset>
              </wp:positionV>
              <wp:extent cx="8968740" cy="1152525"/>
              <wp:effectExtent l="0" t="0" r="0" b="0"/>
              <wp:wrapSquare wrapText="bothSides" distT="0" distB="0" distL="114300" distR="114300"/>
              <wp:docPr id="2" name="Rectangle 2"/>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1F293ED5" w14:textId="77777777" w:rsidR="00E41A62" w:rsidRDefault="00E41A62">
                          <w:pPr>
                            <w:textDirection w:val="btLr"/>
                          </w:pP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-914399</wp:posOffset>
              </wp:positionH>
              <wp:positionV relativeFrom="paragraph">
                <wp:posOffset>-457199</wp:posOffset>
              </wp:positionV>
              <wp:extent cx="8968740" cy="1152525"/>
              <wp:effectExtent b="0" l="0" r="0" t="0"/>
              <wp:wrapSquare wrapText="bothSides" distB="0" distT="0" distL="114300" distR="114300"/>
              <wp:docPr id="2" name="image11.png"/>
              <a:graphic>
                <a:graphicData uri="http://schemas.openxmlformats.org/drawingml/2006/picture">
                  <pic:pic>
                    <pic:nvPicPr>
                      <pic:cNvPr id="0" name="image11.png"/>
                      <pic:cNvPicPr preferRelativeResize="0"/>
                    </pic:nvPicPr>
                    <pic:blipFill>
                      <a:blip r:embed="rId1"/>
                      <a:srcRect/>
                      <a:stretch>
                        <a:fillRect/>
                      </a:stretch>
                    </pic:blipFill>
                    <pic:spPr>
                      <a:xfrm>
                        <a:off x="0" y="0"/>
                        <a:ext cx="8968740" cy="1152525"/>
                      </a:xfrm>
                      <a:prstGeom prst="rect"/>
                      <a:ln/>
                    </pic:spPr>
                  </pic:pic>
                </a:graphicData>
              </a:graphic>
            </wp:anchor>
          </w:drawing>
        </mc:Fallback>
      </mc:AlternateContent>
    </w:r>
    <w:r>
      <w:rPr>
        <w:noProof/>
      </w:rPr>
      <w:drawing>
        <wp:anchor distT="0" distB="0" distL="114300" distR="114300" simplePos="0" relativeHeight="251659264" behindDoc="0" locked="0" layoutInCell="1" hidden="0" allowOverlap="1" wp14:anchorId="77CA2EFB" wp14:editId="2279538A">
          <wp:simplePos x="0" y="0"/>
          <wp:positionH relativeFrom="column">
            <wp:posOffset>4718050</wp:posOffset>
          </wp:positionH>
          <wp:positionV relativeFrom="paragraph">
            <wp:posOffset>-76199</wp:posOffset>
          </wp:positionV>
          <wp:extent cx="1485900" cy="401320"/>
          <wp:effectExtent l="0" t="0" r="0" b="0"/>
          <wp:wrapSquare wrapText="bothSides" distT="0" distB="0" distL="114300" distR="114300"/>
          <wp:docPr id="7" name="image5.png" descr="Riedel-Logo_weiß"/>
          <wp:cNvGraphicFramePr/>
          <a:graphic xmlns:a="http://schemas.openxmlformats.org/drawingml/2006/main">
            <a:graphicData uri="http://schemas.openxmlformats.org/drawingml/2006/picture">
              <pic:pic xmlns:pic="http://schemas.openxmlformats.org/drawingml/2006/picture">
                <pic:nvPicPr>
                  <pic:cNvPr id="0" name="image5.png" descr="Riedel-Logo_weiß"/>
                  <pic:cNvPicPr preferRelativeResize="0"/>
                </pic:nvPicPr>
                <pic:blipFill>
                  <a:blip r:embed="rId2"/>
                  <a:srcRect/>
                  <a:stretch>
                    <a:fillRect/>
                  </a:stretch>
                </pic:blipFill>
                <pic:spPr>
                  <a:xfrm>
                    <a:off x="0" y="0"/>
                    <a:ext cx="1485900" cy="401320"/>
                  </a:xfrm>
                  <a:prstGeom prst="rect">
                    <a:avLst/>
                  </a:prstGeom>
                  <a:ln/>
                </pic:spPr>
              </pic:pic>
            </a:graphicData>
          </a:graphic>
        </wp:anchor>
      </w:drawing>
    </w:r>
    <w:r>
      <w:rPr>
        <w:noProof/>
      </w:rPr>
      <mc:AlternateContent>
        <mc:Choice Requires="wpg">
          <w:drawing>
            <wp:anchor distT="0" distB="0" distL="114300" distR="114300" simplePos="0" relativeHeight="251660288" behindDoc="0" locked="0" layoutInCell="1" hidden="0" allowOverlap="1" wp14:anchorId="23868E74" wp14:editId="7C13D041">
              <wp:simplePos x="0" y="0"/>
              <wp:positionH relativeFrom="column">
                <wp:posOffset>-228599</wp:posOffset>
              </wp:positionH>
              <wp:positionV relativeFrom="paragraph">
                <wp:posOffset>139700</wp:posOffset>
              </wp:positionV>
              <wp:extent cx="1838325" cy="466725"/>
              <wp:effectExtent l="0" t="0" r="0" b="0"/>
              <wp:wrapNone/>
              <wp:docPr id="1" name="Rectangle 1"/>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48A518B6" w14:textId="77777777" w:rsidR="00E41A62" w:rsidRDefault="000B1FE9">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-228599</wp:posOffset>
              </wp:positionH>
              <wp:positionV relativeFrom="paragraph">
                <wp:posOffset>139700</wp:posOffset>
              </wp:positionV>
              <wp:extent cx="1838325" cy="466725"/>
              <wp:effectExtent b="0" l="0" r="0" t="0"/>
              <wp:wrapNone/>
              <wp:docPr id="1" name="image10.png"/>
              <a:graphic>
                <a:graphicData uri="http://schemas.openxmlformats.org/drawingml/2006/picture">
                  <pic:pic>
                    <pic:nvPicPr>
                      <pic:cNvPr id="0" name="image10.png"/>
                      <pic:cNvPicPr preferRelativeResize="0"/>
                    </pic:nvPicPr>
                    <pic:blipFill>
                      <a:blip r:embed="rId3"/>
                      <a:srcRect/>
                      <a:stretch>
                        <a:fillRect/>
                      </a:stretch>
                    </pic:blipFill>
                    <pic:spPr>
                      <a:xfrm>
                        <a:off x="0" y="0"/>
                        <a:ext cx="1838325" cy="466725"/>
                      </a:xfrm>
                      <a:prstGeom prst="rect"/>
                      <a:ln/>
                    </pic:spPr>
                  </pic:pic>
                </a:graphicData>
              </a:graphic>
            </wp:anchor>
          </w:drawing>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A62"/>
    <w:rsid w:val="000B1FE9"/>
    <w:rsid w:val="0064035F"/>
    <w:rsid w:val="009D1074"/>
    <w:rsid w:val="00BD197F"/>
    <w:rsid w:val="00DE5ED6"/>
    <w:rsid w:val="00E41A62"/>
    <w:rsid w:val="00E53045"/>
  </w:rsids>
  <m:mathPr>
    <m:mathFont m:val="Cambria Math"/>
    <m:brkBin m:val="before"/>
    <m:brkBinSub m:val="--"/>
    <m:smallFrac m:val="0"/>
    <m:dispDef/>
    <m:lMargin m:val="0"/>
    <m:rMargin m:val="0"/>
    <m:defJc m:val="centerGroup"/>
    <m:wrapIndent m:val="1440"/>
    <m:intLim m:val="subSup"/>
    <m:naryLim m:val="undOvr"/>
  </m:mathPr>
  <w:themeFontLang w:val="en-JP"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AA122"/>
  <w15:docId w15:val="{5944F212-2792-164C-A53F-D4AC274E7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60"/>
      <w:outlineLvl w:val="0"/>
    </w:pPr>
    <w:rPr>
      <w:rFonts w:ascii="Arial" w:eastAsia="Arial" w:hAnsi="Arial" w:cs="Arial"/>
      <w:b/>
      <w:sz w:val="32"/>
      <w:szCs w:val="32"/>
    </w:rPr>
  </w:style>
  <w:style w:type="paragraph" w:styleId="Heading2">
    <w:name w:val="heading 2"/>
    <w:basedOn w:val="Normal"/>
    <w:next w:val="Normal"/>
    <w:uiPriority w:val="9"/>
    <w:semiHidden/>
    <w:unhideWhenUsed/>
    <w:qFormat/>
    <w:pPr>
      <w:jc w:val="center"/>
      <w:outlineLvl w:val="1"/>
    </w:pPr>
    <w:rPr>
      <w:b/>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ian@wallstcom.com" TargetMode="Externa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jp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www.riedel.net"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8.png"/><Relationship Id="rId10" Type="http://schemas.openxmlformats.org/officeDocument/2006/relationships/image" Target="media/image5.png"/><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yperlink" Target="mailto:press@riedel.ne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9.png"/><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381</Words>
  <Characters>2176</Characters>
  <Application>Microsoft Office Word</Application>
  <DocSecurity>0</DocSecurity>
  <Lines>18</Lines>
  <Paragraphs>5</Paragraphs>
  <ScaleCrop>false</ScaleCrop>
  <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Kai Matsui (Riedel)</cp:lastModifiedBy>
  <cp:revision>4</cp:revision>
  <dcterms:created xsi:type="dcterms:W3CDTF">2022-03-18T03:45:00Z</dcterms:created>
  <dcterms:modified xsi:type="dcterms:W3CDTF">2022-09-20T11:38:00Z</dcterms:modified>
</cp:coreProperties>
</file>